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CDC2B" w14:textId="77777777" w:rsidR="000211D3" w:rsidRPr="002300ED" w:rsidRDefault="00977146" w:rsidP="00785A5D">
      <w:pPr>
        <w:pStyle w:val="Nadpis1"/>
        <w:numPr>
          <w:ilvl w:val="0"/>
          <w:numId w:val="0"/>
        </w:numPr>
      </w:pPr>
      <w:r w:rsidRPr="002300ED">
        <w:t>Příloha č. 5</w:t>
      </w:r>
      <w:r w:rsidR="00916FEC">
        <w:t>:</w:t>
      </w:r>
      <w:r w:rsidRPr="002300ED">
        <w:t xml:space="preserve"> </w:t>
      </w:r>
      <w:r w:rsidR="000211D3" w:rsidRPr="002300ED">
        <w:t>Synergie a komplementarity</w:t>
      </w:r>
    </w:p>
    <w:p w14:paraId="77FAD4C6" w14:textId="77777777" w:rsidR="00972FF2" w:rsidRPr="00CA2408" w:rsidRDefault="00972FF2" w:rsidP="007F2D75">
      <w:pPr>
        <w:pStyle w:val="Nadpis1"/>
      </w:pPr>
      <w:r w:rsidRPr="00F57305">
        <w:t xml:space="preserve">Synergie a komplementarity mezi </w:t>
      </w:r>
      <w:r w:rsidRPr="00CA2408">
        <w:t>prioritami OP ŽP</w:t>
      </w:r>
    </w:p>
    <w:p w14:paraId="6CC1A890" w14:textId="3FB99FD6" w:rsidR="00972FF2" w:rsidRPr="007F2D75" w:rsidRDefault="00785A5D" w:rsidP="007F2D75">
      <w:pPr>
        <w:pStyle w:val="Nadpis2"/>
      </w:pPr>
      <w:r w:rsidRPr="007F2D75">
        <w:t>OP ŽP 2014-2020: Specifický cíl 1.3 a specifický cíl</w:t>
      </w:r>
      <w:r w:rsidR="00972FF2" w:rsidRPr="007F2D75">
        <w:t xml:space="preserve"> 4.3</w:t>
      </w:r>
    </w:p>
    <w:p w14:paraId="5C6C873C" w14:textId="6BB2281B" w:rsidR="00972FF2" w:rsidRPr="00586668" w:rsidRDefault="00972FF2" w:rsidP="00972FF2">
      <w:r w:rsidRPr="00AE3267">
        <w:t xml:space="preserve">OP ŽP 2014-2020 podporuje prostřednictvím specifického cíle 1.3 protipovodňová opatření vycházející z platné legislativy v oblasti povodňové ochrany, která jsou primárně zaměřena na ochranu obyvatel a majetku </w:t>
      </w:r>
      <w:r w:rsidRPr="004860F6">
        <w:t xml:space="preserve">(vč. důležité infrastruktury) a jsou úzce vázána na </w:t>
      </w:r>
      <w:r w:rsidRPr="00750729">
        <w:t>ochranu intravilánu obcí. Primárním cílem opatření SC 1.3 je strukturální ochrana před mimořádnými, časově omezenými srážkovými a odtokovými epizodami s vazbou na plnění směrnice 2007/</w:t>
      </w:r>
      <w:r w:rsidR="00C00194">
        <w:t>60/</w:t>
      </w:r>
      <w:r w:rsidRPr="00750729">
        <w:t xml:space="preserve">ES. Protipovodňová opatření a likvidace svahových nestabilit realizovaná </w:t>
      </w:r>
      <w:r w:rsidRPr="001A4FDB">
        <w:t>prostřednictvím SC 1.3 (v intravilánu a v</w:t>
      </w:r>
      <w:r w:rsidRPr="008D4CDA">
        <w:t> extravilánu</w:t>
      </w:r>
      <w:r w:rsidRPr="00EB6AC0">
        <w:t>) mají přímý vliv na snížení ohrožení v</w:t>
      </w:r>
      <w:r w:rsidR="00993927">
        <w:t> </w:t>
      </w:r>
      <w:r w:rsidRPr="00EB6AC0">
        <w:t>intravilánech obcí a to ve vztahu k mimořádným projevům počasí (dlouhotrvající deště, přívalové deště).</w:t>
      </w:r>
    </w:p>
    <w:p w14:paraId="4A8CEA6E" w14:textId="667B8851" w:rsidR="00972FF2" w:rsidRPr="00586668" w:rsidRDefault="00972FF2" w:rsidP="00972FF2">
      <w:r w:rsidRPr="00586668">
        <w:t>Naproti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w:t>
      </w:r>
      <w:r w:rsidR="00993927">
        <w:t> </w:t>
      </w:r>
      <w:r w:rsidRPr="00586668">
        <w:t>na</w:t>
      </w:r>
      <w:r w:rsidR="00993927">
        <w:t> </w:t>
      </w:r>
      <w:r w:rsidRPr="00586668">
        <w:t>vodu vázaných ekosystémů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p w14:paraId="74FCDA7B" w14:textId="361307D4" w:rsidR="00972FF2" w:rsidRPr="00586668" w:rsidRDefault="00785A5D" w:rsidP="007F2D75">
      <w:pPr>
        <w:pStyle w:val="Nadpis2"/>
      </w:pPr>
      <w:r>
        <w:t>OP ŽP 2014-2020: Specifický cíl</w:t>
      </w:r>
      <w:r w:rsidR="00972FF2" w:rsidRPr="00586668">
        <w:t xml:space="preserve"> 3.3 a</w:t>
      </w:r>
      <w:r>
        <w:t xml:space="preserve"> specifický cíl</w:t>
      </w:r>
      <w:r w:rsidR="00972FF2" w:rsidRPr="00586668">
        <w:t xml:space="preserve"> 3.4</w:t>
      </w:r>
    </w:p>
    <w:p w14:paraId="235695E0" w14:textId="77777777" w:rsidR="00972FF2" w:rsidRPr="004860F6" w:rsidRDefault="00972FF2" w:rsidP="00972FF2">
      <w:pPr>
        <w:snapToGrid w:val="0"/>
      </w:pPr>
      <w:r w:rsidRPr="00AE3267">
        <w:t>OP ŽP 2014-2020 podporuje prostřednictvím SC 3.3 op</w:t>
      </w:r>
      <w:r w:rsidRPr="00FB4DC0">
        <w:t>atření na rekultivaci skládek nerizikových pro životní prostředí. V SC 3.4 jsou podporovány sanace skládek, které představují významné riziko pro lidské zdraví či ekosystémy na základě výsledků analýz rizik. Tato opatření jsou navzájem komplementárního cha</w:t>
      </w:r>
      <w:r w:rsidRPr="004860F6">
        <w:t>rakteru.</w:t>
      </w:r>
    </w:p>
    <w:p w14:paraId="4BC06926" w14:textId="5DA375DD" w:rsidR="00972FF2" w:rsidRPr="00586668" w:rsidRDefault="00785A5D" w:rsidP="007F2D75">
      <w:pPr>
        <w:pStyle w:val="Nadpis2"/>
      </w:pPr>
      <w:r>
        <w:t xml:space="preserve"> OP ŽP  2014-2020: Specifické cíle 2.1, 2.2 a specifický cíl</w:t>
      </w:r>
      <w:r w:rsidR="00972FF2" w:rsidRPr="00586668">
        <w:t xml:space="preserve"> 5.1</w:t>
      </w:r>
    </w:p>
    <w:p w14:paraId="0ED6AA3B" w14:textId="132012C8" w:rsidR="00972FF2" w:rsidRPr="00586668" w:rsidRDefault="00972FF2" w:rsidP="00972FF2">
      <w:pPr>
        <w:pStyle w:val="Odstavecseseznamem"/>
        <w:ind w:left="0"/>
        <w:rPr>
          <w:b/>
        </w:rPr>
      </w:pPr>
      <w:r w:rsidRPr="00586668">
        <w:t xml:space="preserve">V rámci SC 2.1, 2.2 budou některá opatření přispívat rovněž k dosažení cílů České republiky v oblasti zvyšování energetické účinnosti a energetických úspor. Zároveň v rámci SC 5.1 bude mít řada opatření rovněž vliv na snížení emisí znečišťujících látek a tím zároveň přispěje k naplnění cíle plnění imisních limitů stanovených národní i evropskou legislativou (směrnice 2008/50/ES a 2004/107/ES, zákon č. 201/2012 Sb., o ochraně ovzduší) a národních emisních stropů (směrnice 2001/80/ES a Göteborský protokol Úmluvy o omezování znečišťování ovzduší </w:t>
      </w:r>
      <w:r w:rsidRPr="00586668">
        <w:lastRenderedPageBreak/>
        <w:t xml:space="preserve">přecházejícím hranice států). Tato opatření jsou navzájem komplementárního charakteru. Prioritní osa 2 řeší pouze náhradu nevhodných spalovacích stacionárních zdrojů a prioritní osa 5 podporuje zejména komplexní řešení zvýšení energetické účinnosti veřejných budov, což zahrnuje výměnu nevyhovujícího spalovacího zdroje v kombinaci se zateplením budovy. V rámci specifického cíle 2 prioritní osy 2 nebudou podporovány typy aktivit definované prioritní osou 5, specifickým cílem 1 pod písmeny A a </w:t>
      </w:r>
      <w:r w:rsidR="00F11346">
        <w:t>B</w:t>
      </w:r>
      <w:r w:rsidRPr="00586668">
        <w:t xml:space="preserve"> realizované ve veřejných budovách.</w:t>
      </w:r>
    </w:p>
    <w:p w14:paraId="57A1DF28" w14:textId="77777777" w:rsidR="00972FF2" w:rsidRDefault="00972FF2" w:rsidP="000211D3">
      <w:pPr>
        <w:rPr>
          <w:szCs w:val="20"/>
        </w:rPr>
      </w:pPr>
    </w:p>
    <w:p w14:paraId="27E8D172" w14:textId="77777777" w:rsidR="00F8600D" w:rsidRPr="009C4D75" w:rsidRDefault="00F8600D" w:rsidP="00F8600D">
      <w:pPr>
        <w:pStyle w:val="Odstavecseseznamem"/>
        <w:ind w:left="360"/>
        <w:rPr>
          <w:b/>
        </w:rPr>
      </w:pPr>
    </w:p>
    <w:p w14:paraId="1ACA0873" w14:textId="77777777" w:rsidR="006D3759" w:rsidRDefault="006D3759" w:rsidP="000211D3">
      <w:pPr>
        <w:rPr>
          <w:szCs w:val="20"/>
        </w:rPr>
        <w:sectPr w:rsidR="006D3759" w:rsidSect="007F2D75">
          <w:footerReference w:type="default" r:id="rId8"/>
          <w:pgSz w:w="11906" w:h="16838" w:code="9"/>
          <w:pgMar w:top="1418" w:right="1418" w:bottom="1418" w:left="1418" w:header="709" w:footer="709" w:gutter="0"/>
          <w:cols w:space="708"/>
          <w:docGrid w:linePitch="360"/>
        </w:sectPr>
      </w:pPr>
    </w:p>
    <w:p w14:paraId="19FDF964" w14:textId="3369A16B" w:rsidR="00F57305" w:rsidRPr="00DD4BDA" w:rsidRDefault="00F57305" w:rsidP="00F57305">
      <w:pPr>
        <w:pStyle w:val="Nadpis1"/>
      </w:pPr>
      <w:r>
        <w:lastRenderedPageBreak/>
        <w:t>Podrobný popis synergií a komplementarit</w:t>
      </w:r>
      <w:r w:rsidRPr="00F57305">
        <w:t xml:space="preserve"> mezi </w:t>
      </w:r>
      <w:r w:rsidRPr="00DD4BDA">
        <w:t>prioritami OP ŽP</w:t>
      </w:r>
    </w:p>
    <w:p w14:paraId="7DCC1992" w14:textId="77777777" w:rsidR="00F57305" w:rsidRDefault="00F57305" w:rsidP="00784BA7">
      <w:pPr>
        <w:pStyle w:val="Odstavecseseznamem"/>
        <w:rPr>
          <w:b/>
          <w:sz w:val="20"/>
          <w:szCs w:val="20"/>
          <w:u w:val="single"/>
        </w:rPr>
      </w:pPr>
    </w:p>
    <w:p w14:paraId="2C4FD8A1" w14:textId="2231A66D" w:rsidR="00F57305" w:rsidRPr="00DD4BDA" w:rsidRDefault="00F57305" w:rsidP="00F57305">
      <w:pPr>
        <w:pStyle w:val="Odstavecseseznamem"/>
        <w:numPr>
          <w:ilvl w:val="0"/>
          <w:numId w:val="27"/>
        </w:numPr>
        <w:rPr>
          <w:b/>
          <w:sz w:val="20"/>
          <w:szCs w:val="20"/>
          <w:u w:val="single"/>
        </w:rPr>
      </w:pPr>
      <w:r w:rsidRPr="00DD4BDA">
        <w:rPr>
          <w:b/>
          <w:sz w:val="20"/>
          <w:szCs w:val="20"/>
          <w:u w:val="single"/>
        </w:rPr>
        <w:t>OPŽP 2014-2020 – SC 1.3 a SC 4.3</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2300ED" w14:paraId="37CCAD5C" w14:textId="77777777" w:rsidTr="00A77366">
        <w:trPr>
          <w:trHeight w:val="542"/>
        </w:trPr>
        <w:tc>
          <w:tcPr>
            <w:tcW w:w="2127" w:type="dxa"/>
            <w:shd w:val="clear" w:color="auto" w:fill="BFBFBF" w:themeFill="background1" w:themeFillShade="BF"/>
          </w:tcPr>
          <w:p w14:paraId="0E3661B2" w14:textId="59C8DF0F" w:rsidR="00F57305" w:rsidRPr="002300ED" w:rsidRDefault="00F57305" w:rsidP="002476EA">
            <w:pPr>
              <w:rPr>
                <w:b/>
                <w:sz w:val="20"/>
                <w:szCs w:val="20"/>
              </w:rPr>
            </w:pPr>
          </w:p>
        </w:tc>
        <w:tc>
          <w:tcPr>
            <w:tcW w:w="4961" w:type="dxa"/>
            <w:tcBorders>
              <w:bottom w:val="single" w:sz="4" w:space="0" w:color="000000" w:themeColor="text1"/>
            </w:tcBorders>
            <w:shd w:val="clear" w:color="auto" w:fill="BFBFBF" w:themeFill="background1" w:themeFillShade="BF"/>
          </w:tcPr>
          <w:p w14:paraId="574EAEE6" w14:textId="77777777" w:rsidR="00F57305" w:rsidRPr="002300ED" w:rsidRDefault="00F57305" w:rsidP="00A77366">
            <w:pPr>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0098811B" w14:textId="77777777" w:rsidR="00F57305" w:rsidRPr="002300ED" w:rsidRDefault="00F57305" w:rsidP="00A77366">
            <w:pPr>
              <w:rPr>
                <w:b/>
                <w:sz w:val="20"/>
                <w:szCs w:val="20"/>
              </w:rPr>
            </w:pPr>
          </w:p>
        </w:tc>
        <w:tc>
          <w:tcPr>
            <w:tcW w:w="6521" w:type="dxa"/>
            <w:tcBorders>
              <w:bottom w:val="single" w:sz="4" w:space="0" w:color="000000" w:themeColor="text1"/>
            </w:tcBorders>
            <w:shd w:val="clear" w:color="auto" w:fill="BFBFBF" w:themeFill="background1" w:themeFillShade="BF"/>
          </w:tcPr>
          <w:p w14:paraId="759D8A39" w14:textId="77777777" w:rsidR="00F57305" w:rsidRPr="002300ED" w:rsidRDefault="00F57305" w:rsidP="00A77366">
            <w:pPr>
              <w:rPr>
                <w:b/>
                <w:sz w:val="20"/>
                <w:szCs w:val="20"/>
              </w:rPr>
            </w:pPr>
            <w:r w:rsidRPr="002300ED">
              <w:rPr>
                <w:b/>
                <w:sz w:val="20"/>
                <w:szCs w:val="20"/>
              </w:rPr>
              <w:t>Operační program Životní prostředí 2014-2020</w:t>
            </w:r>
          </w:p>
        </w:tc>
      </w:tr>
      <w:tr w:rsidR="00F57305" w:rsidRPr="002300ED" w14:paraId="39F91C58" w14:textId="77777777" w:rsidTr="00A77366">
        <w:trPr>
          <w:trHeight w:val="300"/>
        </w:trPr>
        <w:tc>
          <w:tcPr>
            <w:tcW w:w="2127" w:type="dxa"/>
            <w:shd w:val="clear" w:color="auto" w:fill="D9D9D9" w:themeFill="background1" w:themeFillShade="D9"/>
          </w:tcPr>
          <w:p w14:paraId="42238328" w14:textId="77777777" w:rsidR="00F57305" w:rsidRPr="002300ED" w:rsidRDefault="00F57305" w:rsidP="00A77366">
            <w:pPr>
              <w:rPr>
                <w:b/>
                <w:sz w:val="20"/>
                <w:szCs w:val="20"/>
              </w:rPr>
            </w:pPr>
            <w:r w:rsidRPr="002300ED">
              <w:rPr>
                <w:b/>
                <w:sz w:val="20"/>
                <w:szCs w:val="20"/>
              </w:rPr>
              <w:t xml:space="preserve">Tematický cíl </w:t>
            </w:r>
          </w:p>
        </w:tc>
        <w:tc>
          <w:tcPr>
            <w:tcW w:w="4961" w:type="dxa"/>
            <w:tcBorders>
              <w:bottom w:val="dotted" w:sz="4" w:space="0" w:color="auto"/>
            </w:tcBorders>
          </w:tcPr>
          <w:p w14:paraId="676B5C1D" w14:textId="77777777" w:rsidR="00F57305" w:rsidRPr="002300ED" w:rsidRDefault="00F57305" w:rsidP="00A77366">
            <w:pPr>
              <w:rPr>
                <w:sz w:val="20"/>
                <w:szCs w:val="20"/>
              </w:rPr>
            </w:pPr>
            <w:r w:rsidRPr="002300ED">
              <w:rPr>
                <w:sz w:val="20"/>
                <w:szCs w:val="20"/>
              </w:rPr>
              <w:t>TC:5</w:t>
            </w:r>
          </w:p>
        </w:tc>
        <w:tc>
          <w:tcPr>
            <w:tcW w:w="283" w:type="dxa"/>
            <w:vMerge/>
            <w:shd w:val="clear" w:color="auto" w:fill="FFFFFF" w:themeFill="background1"/>
          </w:tcPr>
          <w:p w14:paraId="1CB9A26C" w14:textId="77777777" w:rsidR="00F57305" w:rsidRPr="002300ED" w:rsidRDefault="00F57305" w:rsidP="00A77366">
            <w:pPr>
              <w:rPr>
                <w:sz w:val="20"/>
                <w:szCs w:val="20"/>
              </w:rPr>
            </w:pPr>
          </w:p>
        </w:tc>
        <w:tc>
          <w:tcPr>
            <w:tcW w:w="6521" w:type="dxa"/>
            <w:tcBorders>
              <w:bottom w:val="dotted" w:sz="4" w:space="0" w:color="auto"/>
            </w:tcBorders>
          </w:tcPr>
          <w:p w14:paraId="1898D391" w14:textId="77777777" w:rsidR="00F57305" w:rsidRPr="002300ED" w:rsidRDefault="00F57305" w:rsidP="00A77366">
            <w:pPr>
              <w:rPr>
                <w:sz w:val="20"/>
                <w:szCs w:val="20"/>
              </w:rPr>
            </w:pPr>
            <w:r w:rsidRPr="002300ED">
              <w:rPr>
                <w:sz w:val="20"/>
                <w:szCs w:val="20"/>
              </w:rPr>
              <w:t>TC: 6</w:t>
            </w:r>
          </w:p>
        </w:tc>
      </w:tr>
      <w:tr w:rsidR="00F57305" w:rsidRPr="002300ED" w14:paraId="62584520" w14:textId="77777777" w:rsidTr="00A77366">
        <w:tc>
          <w:tcPr>
            <w:tcW w:w="2127" w:type="dxa"/>
            <w:shd w:val="clear" w:color="auto" w:fill="D9D9D9" w:themeFill="background1" w:themeFillShade="D9"/>
          </w:tcPr>
          <w:p w14:paraId="24C13E6D" w14:textId="77777777" w:rsidR="00F57305" w:rsidRPr="002300ED" w:rsidRDefault="00F57305" w:rsidP="00A77366">
            <w:pPr>
              <w:rPr>
                <w:b/>
                <w:sz w:val="20"/>
                <w:szCs w:val="20"/>
              </w:rPr>
            </w:pPr>
            <w:r w:rsidRPr="002300ED">
              <w:rPr>
                <w:b/>
                <w:sz w:val="20"/>
                <w:szCs w:val="20"/>
              </w:rPr>
              <w:t>Prioritní osa</w:t>
            </w:r>
          </w:p>
        </w:tc>
        <w:tc>
          <w:tcPr>
            <w:tcW w:w="4961" w:type="dxa"/>
          </w:tcPr>
          <w:p w14:paraId="2484A900" w14:textId="77777777" w:rsidR="00F57305" w:rsidRPr="002300ED" w:rsidRDefault="00F57305" w:rsidP="00A77366">
            <w:pPr>
              <w:rPr>
                <w:sz w:val="20"/>
                <w:szCs w:val="20"/>
              </w:rPr>
            </w:pPr>
            <w:r w:rsidRPr="002300ED">
              <w:rPr>
                <w:sz w:val="20"/>
                <w:szCs w:val="20"/>
              </w:rPr>
              <w:t>PO 1</w:t>
            </w:r>
          </w:p>
        </w:tc>
        <w:tc>
          <w:tcPr>
            <w:tcW w:w="283" w:type="dxa"/>
            <w:vMerge/>
            <w:shd w:val="clear" w:color="auto" w:fill="FFFFFF" w:themeFill="background1"/>
          </w:tcPr>
          <w:p w14:paraId="105430D5" w14:textId="77777777" w:rsidR="00F57305" w:rsidRPr="002300ED" w:rsidRDefault="00F57305" w:rsidP="00A77366">
            <w:pPr>
              <w:rPr>
                <w:sz w:val="20"/>
                <w:szCs w:val="20"/>
              </w:rPr>
            </w:pPr>
          </w:p>
        </w:tc>
        <w:tc>
          <w:tcPr>
            <w:tcW w:w="6521" w:type="dxa"/>
          </w:tcPr>
          <w:p w14:paraId="08E207F7" w14:textId="77777777" w:rsidR="00F57305" w:rsidRPr="002300ED" w:rsidRDefault="00F57305" w:rsidP="00A77366">
            <w:pPr>
              <w:rPr>
                <w:sz w:val="20"/>
                <w:szCs w:val="20"/>
              </w:rPr>
            </w:pPr>
            <w:r w:rsidRPr="002300ED">
              <w:rPr>
                <w:sz w:val="20"/>
                <w:szCs w:val="20"/>
              </w:rPr>
              <w:t>PO 4</w:t>
            </w:r>
          </w:p>
        </w:tc>
      </w:tr>
      <w:tr w:rsidR="00F57305" w:rsidRPr="002300ED" w14:paraId="364D3D4B" w14:textId="77777777" w:rsidTr="00A77366">
        <w:tc>
          <w:tcPr>
            <w:tcW w:w="2127" w:type="dxa"/>
            <w:shd w:val="clear" w:color="auto" w:fill="D9D9D9" w:themeFill="background1" w:themeFillShade="D9"/>
          </w:tcPr>
          <w:p w14:paraId="6F60D7E1" w14:textId="77777777" w:rsidR="00F57305" w:rsidRPr="002300ED" w:rsidRDefault="00F57305" w:rsidP="00A77366">
            <w:pPr>
              <w:rPr>
                <w:b/>
                <w:sz w:val="20"/>
                <w:szCs w:val="20"/>
              </w:rPr>
            </w:pPr>
            <w:r w:rsidRPr="002300ED">
              <w:rPr>
                <w:b/>
                <w:sz w:val="20"/>
                <w:szCs w:val="20"/>
              </w:rPr>
              <w:t>Investiční priorita</w:t>
            </w:r>
          </w:p>
        </w:tc>
        <w:tc>
          <w:tcPr>
            <w:tcW w:w="4961" w:type="dxa"/>
          </w:tcPr>
          <w:p w14:paraId="7146CB38" w14:textId="77777777" w:rsidR="00F57305" w:rsidRPr="002300ED" w:rsidRDefault="00F57305" w:rsidP="00A77366">
            <w:pPr>
              <w:rPr>
                <w:sz w:val="20"/>
                <w:szCs w:val="20"/>
              </w:rPr>
            </w:pPr>
            <w:r w:rsidRPr="002300ED">
              <w:rPr>
                <w:sz w:val="20"/>
                <w:szCs w:val="20"/>
              </w:rPr>
              <w:t>IP2b</w:t>
            </w:r>
          </w:p>
        </w:tc>
        <w:tc>
          <w:tcPr>
            <w:tcW w:w="283" w:type="dxa"/>
            <w:vMerge/>
            <w:shd w:val="clear" w:color="auto" w:fill="FFFFFF" w:themeFill="background1"/>
          </w:tcPr>
          <w:p w14:paraId="43EF268B" w14:textId="77777777" w:rsidR="00F57305" w:rsidRPr="002300ED" w:rsidRDefault="00F57305" w:rsidP="00A77366">
            <w:pPr>
              <w:rPr>
                <w:sz w:val="20"/>
                <w:szCs w:val="20"/>
              </w:rPr>
            </w:pPr>
          </w:p>
        </w:tc>
        <w:tc>
          <w:tcPr>
            <w:tcW w:w="6521" w:type="dxa"/>
          </w:tcPr>
          <w:p w14:paraId="48A67E6F" w14:textId="77777777" w:rsidR="00F57305" w:rsidRPr="002300ED" w:rsidRDefault="00F57305" w:rsidP="00A77366">
            <w:pPr>
              <w:rPr>
                <w:sz w:val="20"/>
                <w:szCs w:val="20"/>
              </w:rPr>
            </w:pPr>
            <w:r w:rsidRPr="002300ED">
              <w:rPr>
                <w:sz w:val="20"/>
                <w:szCs w:val="20"/>
              </w:rPr>
              <w:t>IP6d</w:t>
            </w:r>
          </w:p>
        </w:tc>
      </w:tr>
      <w:tr w:rsidR="00F57305" w:rsidRPr="002300ED" w14:paraId="200E111F" w14:textId="77777777" w:rsidTr="00A77366">
        <w:tc>
          <w:tcPr>
            <w:tcW w:w="2127" w:type="dxa"/>
            <w:shd w:val="clear" w:color="auto" w:fill="D9D9D9" w:themeFill="background1" w:themeFillShade="D9"/>
          </w:tcPr>
          <w:p w14:paraId="4C353F56" w14:textId="77777777" w:rsidR="00F57305" w:rsidRPr="002300ED" w:rsidRDefault="00F57305" w:rsidP="00A77366">
            <w:pPr>
              <w:rPr>
                <w:b/>
                <w:sz w:val="20"/>
                <w:szCs w:val="20"/>
              </w:rPr>
            </w:pPr>
            <w:r w:rsidRPr="002300ED">
              <w:rPr>
                <w:b/>
                <w:sz w:val="20"/>
                <w:szCs w:val="20"/>
              </w:rPr>
              <w:t>Specifický cíl</w:t>
            </w:r>
          </w:p>
        </w:tc>
        <w:tc>
          <w:tcPr>
            <w:tcW w:w="4961" w:type="dxa"/>
          </w:tcPr>
          <w:p w14:paraId="31CB9EF5" w14:textId="77777777" w:rsidR="00F57305" w:rsidRPr="002300ED" w:rsidRDefault="00F57305" w:rsidP="00A77366">
            <w:pPr>
              <w:rPr>
                <w:sz w:val="20"/>
                <w:szCs w:val="20"/>
              </w:rPr>
            </w:pPr>
            <w:r w:rsidRPr="002300ED">
              <w:rPr>
                <w:sz w:val="20"/>
                <w:szCs w:val="20"/>
              </w:rPr>
              <w:t xml:space="preserve">SC 1.3 Zajistit povodňovou ochranu intravilánu </w:t>
            </w:r>
          </w:p>
        </w:tc>
        <w:tc>
          <w:tcPr>
            <w:tcW w:w="283" w:type="dxa"/>
            <w:vMerge/>
            <w:shd w:val="clear" w:color="auto" w:fill="FFFFFF" w:themeFill="background1"/>
          </w:tcPr>
          <w:p w14:paraId="6B9DF93D" w14:textId="77777777" w:rsidR="00F57305" w:rsidRPr="002300ED" w:rsidRDefault="00F57305" w:rsidP="00A77366">
            <w:pPr>
              <w:rPr>
                <w:sz w:val="20"/>
                <w:szCs w:val="20"/>
              </w:rPr>
            </w:pPr>
          </w:p>
        </w:tc>
        <w:tc>
          <w:tcPr>
            <w:tcW w:w="6521" w:type="dxa"/>
          </w:tcPr>
          <w:p w14:paraId="266F8A01" w14:textId="77777777" w:rsidR="00F57305" w:rsidRPr="002300ED" w:rsidRDefault="00F57305" w:rsidP="00A77366">
            <w:pPr>
              <w:rPr>
                <w:sz w:val="20"/>
                <w:szCs w:val="20"/>
              </w:rPr>
            </w:pPr>
            <w:r w:rsidRPr="002300ED">
              <w:rPr>
                <w:sz w:val="20"/>
                <w:szCs w:val="20"/>
              </w:rPr>
              <w:t>SC 4.3 Posílit přirozené funkce krajiny</w:t>
            </w:r>
          </w:p>
        </w:tc>
      </w:tr>
      <w:tr w:rsidR="00F57305" w:rsidRPr="002300ED" w14:paraId="01217D3A" w14:textId="77777777" w:rsidTr="00A77366">
        <w:tc>
          <w:tcPr>
            <w:tcW w:w="2127" w:type="dxa"/>
            <w:shd w:val="clear" w:color="auto" w:fill="D9D9D9" w:themeFill="background1" w:themeFillShade="D9"/>
          </w:tcPr>
          <w:p w14:paraId="56B3940C" w14:textId="77777777" w:rsidR="00F57305" w:rsidRPr="002300ED" w:rsidRDefault="00F57305" w:rsidP="00A77366">
            <w:pPr>
              <w:rPr>
                <w:b/>
                <w:sz w:val="20"/>
                <w:szCs w:val="20"/>
              </w:rPr>
            </w:pPr>
            <w:r w:rsidRPr="002300ED">
              <w:rPr>
                <w:b/>
                <w:sz w:val="20"/>
                <w:szCs w:val="20"/>
              </w:rPr>
              <w:t>Věcná specifikace (zaměření, aktivity)</w:t>
            </w:r>
          </w:p>
        </w:tc>
        <w:tc>
          <w:tcPr>
            <w:tcW w:w="4961" w:type="dxa"/>
          </w:tcPr>
          <w:p w14:paraId="42437CA2" w14:textId="77777777" w:rsidR="00F57305" w:rsidRPr="002300ED" w:rsidRDefault="00F57305" w:rsidP="00A77366">
            <w:pPr>
              <w:rPr>
                <w:sz w:val="20"/>
                <w:szCs w:val="20"/>
              </w:rPr>
            </w:pPr>
            <w:r w:rsidRPr="002300ED">
              <w:rPr>
                <w:sz w:val="20"/>
                <w:szCs w:val="20"/>
              </w:rPr>
              <w:t xml:space="preserve">Zprůtočnění koryt vodních toků a přilehlých niv, zlepšení přirozených rozlivů </w:t>
            </w:r>
          </w:p>
          <w:p w14:paraId="32111863" w14:textId="77777777" w:rsidR="00F57305" w:rsidRPr="002300ED" w:rsidRDefault="00F57305" w:rsidP="00A77366">
            <w:pPr>
              <w:rPr>
                <w:sz w:val="20"/>
                <w:szCs w:val="20"/>
              </w:rPr>
            </w:pPr>
            <w:r w:rsidRPr="002300ED">
              <w:rPr>
                <w:sz w:val="20"/>
                <w:szCs w:val="20"/>
              </w:rPr>
              <w:t xml:space="preserve">Hospodaření se srážkovými vodami ve smyslu jejich zadržení v krajině a jejich dalšího využití namísto jejich urychleného odvádění kanalizací do toků     </w:t>
            </w:r>
          </w:p>
          <w:p w14:paraId="54E15705" w14:textId="77777777" w:rsidR="00F57305" w:rsidRPr="002300ED" w:rsidRDefault="00F57305" w:rsidP="00A77366">
            <w:pPr>
              <w:rPr>
                <w:sz w:val="20"/>
                <w:szCs w:val="20"/>
              </w:rPr>
            </w:pPr>
            <w:r w:rsidRPr="002300ED">
              <w:rPr>
                <w:sz w:val="20"/>
                <w:szCs w:val="20"/>
              </w:rPr>
              <w:t>Obnova, výstavba a rekonstrukce, případně modernizace vodních děl sloužící povodňové ochraně</w:t>
            </w:r>
          </w:p>
        </w:tc>
        <w:tc>
          <w:tcPr>
            <w:tcW w:w="283" w:type="dxa"/>
            <w:vMerge/>
            <w:shd w:val="clear" w:color="auto" w:fill="FFFFFF" w:themeFill="background1"/>
          </w:tcPr>
          <w:p w14:paraId="63D4387A" w14:textId="77777777" w:rsidR="00F57305" w:rsidRPr="002300ED" w:rsidRDefault="00F57305" w:rsidP="00A77366">
            <w:pPr>
              <w:rPr>
                <w:sz w:val="20"/>
                <w:szCs w:val="20"/>
              </w:rPr>
            </w:pPr>
          </w:p>
        </w:tc>
        <w:tc>
          <w:tcPr>
            <w:tcW w:w="6521" w:type="dxa"/>
          </w:tcPr>
          <w:p w14:paraId="5F877C1B" w14:textId="77777777" w:rsidR="00F57305" w:rsidRPr="002300ED" w:rsidRDefault="00F57305" w:rsidP="00A77366">
            <w:pPr>
              <w:rPr>
                <w:sz w:val="20"/>
                <w:szCs w:val="20"/>
              </w:rPr>
            </w:pPr>
            <w:r w:rsidRPr="002300ED">
              <w:rPr>
                <w:sz w:val="20"/>
                <w:szCs w:val="20"/>
              </w:rPr>
              <w:t>Revitalizace a podpora samovolné renaturace vodních toků a niv, obnova ekostabilizačních funkcí vodních a na vodu vázaných ekosystémů</w:t>
            </w:r>
          </w:p>
          <w:p w14:paraId="6BB10534" w14:textId="77777777" w:rsidR="00F57305" w:rsidRPr="002300ED" w:rsidRDefault="00F57305" w:rsidP="00A77366">
            <w:pPr>
              <w:rPr>
                <w:sz w:val="20"/>
                <w:szCs w:val="20"/>
              </w:rPr>
            </w:pPr>
            <w:r w:rsidRPr="002300ED">
              <w:rPr>
                <w:sz w:val="20"/>
                <w:szCs w:val="20"/>
              </w:rPr>
              <w:t xml:space="preserve">Realizace přírodě blízkých opatření vyplývajících z komplexních studií cílených na zpomalení povrchového odtoku vody, protierozní ochranu, a adaptaci na změnu klimatu   </w:t>
            </w:r>
          </w:p>
        </w:tc>
      </w:tr>
      <w:tr w:rsidR="00F57305" w:rsidRPr="002300ED" w14:paraId="62C5B63D" w14:textId="77777777" w:rsidTr="00A77366">
        <w:tc>
          <w:tcPr>
            <w:tcW w:w="2127" w:type="dxa"/>
            <w:shd w:val="clear" w:color="auto" w:fill="D9D9D9" w:themeFill="background1" w:themeFillShade="D9"/>
          </w:tcPr>
          <w:p w14:paraId="7CCDCBBF" w14:textId="77777777" w:rsidR="00F57305" w:rsidRPr="002300ED" w:rsidRDefault="00F57305" w:rsidP="00A77366">
            <w:pPr>
              <w:rPr>
                <w:b/>
                <w:sz w:val="20"/>
                <w:szCs w:val="20"/>
              </w:rPr>
            </w:pPr>
            <w:r w:rsidRPr="002300ED">
              <w:rPr>
                <w:b/>
                <w:sz w:val="20"/>
                <w:szCs w:val="20"/>
              </w:rPr>
              <w:t xml:space="preserve">Implementační prvky </w:t>
            </w:r>
          </w:p>
        </w:tc>
        <w:tc>
          <w:tcPr>
            <w:tcW w:w="4961" w:type="dxa"/>
          </w:tcPr>
          <w:p w14:paraId="0C3070D8" w14:textId="0DEE7966" w:rsidR="00DE6806" w:rsidRPr="00DC47A8" w:rsidRDefault="00DE6806" w:rsidP="00DC47A8">
            <w:pPr>
              <w:spacing w:after="0" w:afterAutospacing="0"/>
              <w:rPr>
                <w:sz w:val="20"/>
                <w:szCs w:val="20"/>
              </w:rPr>
            </w:pPr>
            <w:r w:rsidRPr="00DC47A8">
              <w:rPr>
                <w:sz w:val="20"/>
                <w:szCs w:val="20"/>
              </w:rPr>
              <w:t>Typy příjemců: kraje, obce, dobrovolné svazky obcí, příspěvkové organizace, státní podniky,</w:t>
            </w:r>
            <w:r w:rsidR="00821D26">
              <w:rPr>
                <w:sz w:val="20"/>
                <w:szCs w:val="20"/>
              </w:rPr>
              <w:t xml:space="preserve"> státní organizace,</w:t>
            </w:r>
            <w:r w:rsidRPr="00DC47A8">
              <w:rPr>
                <w:sz w:val="20"/>
                <w:szCs w:val="20"/>
              </w:rPr>
              <w:t xml:space="preserve"> vysoké školy a školská zařízení, organizační složky státu, veřejné výzkumné instituce,</w:t>
            </w:r>
            <w:r w:rsidRPr="00DC47A8">
              <w:rPr>
                <w:rFonts w:cs="Cambria"/>
                <w:color w:val="000000"/>
                <w:sz w:val="20"/>
                <w:szCs w:val="20"/>
              </w:rPr>
              <w:t xml:space="preserve"> nestátní neziskové organizace (obecně prospěšné společnosti, nadace, nadační fondy, ústavy,</w:t>
            </w:r>
            <w:r w:rsidRPr="00DC47A8">
              <w:rPr>
                <w:sz w:val="20"/>
                <w:szCs w:val="20"/>
              </w:rPr>
              <w:t xml:space="preserve"> spolky), církve a náboženské společnosti </w:t>
            </w:r>
            <w:r w:rsidRPr="00DC47A8">
              <w:rPr>
                <w:color w:val="000000"/>
                <w:sz w:val="20"/>
                <w:szCs w:val="20"/>
              </w:rPr>
              <w:t xml:space="preserve">a jejich svazy, </w:t>
            </w:r>
            <w:r w:rsidRPr="00DC47A8">
              <w:rPr>
                <w:sz w:val="20"/>
                <w:szCs w:val="20"/>
              </w:rPr>
              <w:t xml:space="preserve">městské části </w:t>
            </w:r>
            <w:r w:rsidRPr="00DC47A8">
              <w:rPr>
                <w:color w:val="000000"/>
                <w:sz w:val="20"/>
                <w:szCs w:val="20"/>
              </w:rPr>
              <w:t>hl. města Prahy,</w:t>
            </w:r>
            <w:r w:rsidRPr="00DC47A8">
              <w:rPr>
                <w:sz w:val="20"/>
                <w:szCs w:val="20"/>
              </w:rPr>
              <w:t xml:space="preserve"> fyzické osoby podnikající.</w:t>
            </w:r>
          </w:p>
          <w:p w14:paraId="050569F6" w14:textId="77777777" w:rsidR="00F57305" w:rsidRPr="002300ED" w:rsidRDefault="00F57305" w:rsidP="00A77366">
            <w:pPr>
              <w:rPr>
                <w:sz w:val="20"/>
                <w:szCs w:val="20"/>
              </w:rPr>
            </w:pPr>
            <w:r w:rsidRPr="002300ED">
              <w:rPr>
                <w:sz w:val="20"/>
                <w:szCs w:val="20"/>
              </w:rPr>
              <w:t>Cílová území: území celé České republiky</w:t>
            </w:r>
          </w:p>
        </w:tc>
        <w:tc>
          <w:tcPr>
            <w:tcW w:w="283" w:type="dxa"/>
            <w:vMerge/>
            <w:shd w:val="clear" w:color="auto" w:fill="FFFFFF" w:themeFill="background1"/>
          </w:tcPr>
          <w:p w14:paraId="3BBEC6A1" w14:textId="77777777" w:rsidR="00F57305" w:rsidRPr="002300ED" w:rsidRDefault="00F57305" w:rsidP="00A77366">
            <w:pPr>
              <w:rPr>
                <w:sz w:val="20"/>
                <w:szCs w:val="20"/>
              </w:rPr>
            </w:pPr>
          </w:p>
        </w:tc>
        <w:tc>
          <w:tcPr>
            <w:tcW w:w="6521" w:type="dxa"/>
          </w:tcPr>
          <w:p w14:paraId="026E961B" w14:textId="04D58CF0" w:rsidR="00AF319A" w:rsidRPr="00682EB2" w:rsidRDefault="00F57305" w:rsidP="00682EB2">
            <w:pPr>
              <w:spacing w:after="200" w:afterAutospacing="0"/>
            </w:pPr>
            <w:r w:rsidRPr="00682EB2">
              <w:rPr>
                <w:sz w:val="20"/>
                <w:szCs w:val="20"/>
              </w:rPr>
              <w:t>Příjemci podpory jsou:</w:t>
            </w:r>
            <w:r w:rsidR="00A77366" w:rsidRPr="00682EB2">
              <w:rPr>
                <w:sz w:val="20"/>
                <w:szCs w:val="20"/>
              </w:rPr>
              <w:t xml:space="preserve"> </w:t>
            </w:r>
            <w:r w:rsidR="00AF319A" w:rsidRPr="00682EB2">
              <w:rPr>
                <w:sz w:val="20"/>
                <w:szCs w:val="20"/>
              </w:rPr>
              <w:t xml:space="preserve">kraje, obce, dobrovolné svazky obcí, příspěvkové organizace, státní podniky, vysoké školy, školy a školská zařízení, organizační složky státu (s výjimkou pozemkových úřadů a AOPK ČR), veřejné výzkumné instituce, </w:t>
            </w:r>
            <w:r w:rsidR="00AF319A" w:rsidRPr="00682EB2">
              <w:rPr>
                <w:rFonts w:cs="Cambria"/>
                <w:color w:val="000000"/>
                <w:sz w:val="20"/>
                <w:szCs w:val="20"/>
              </w:rPr>
              <w:t>nestátní neziskové organizace (</w:t>
            </w:r>
            <w:r w:rsidR="00AF319A" w:rsidRPr="00682EB2">
              <w:rPr>
                <w:sz w:val="20"/>
                <w:szCs w:val="20"/>
              </w:rPr>
              <w:t>obecně prospěšné společnosti, nadace, nadační fondy, ústavy, spolky),</w:t>
            </w:r>
            <w:r w:rsidR="00925101" w:rsidRPr="00925101">
              <w:rPr>
                <w:color w:val="000000"/>
              </w:rPr>
              <w:t xml:space="preserve"> církve a náboženské společnosti a jejich </w:t>
            </w:r>
            <w:r w:rsidR="00925101" w:rsidRPr="00682EB2">
              <w:rPr>
                <w:color w:val="000000"/>
                <w:sz w:val="20"/>
                <w:szCs w:val="20"/>
              </w:rPr>
              <w:t xml:space="preserve">svazy, </w:t>
            </w:r>
            <w:r w:rsidR="00925101" w:rsidRPr="00682EB2">
              <w:rPr>
                <w:sz w:val="20"/>
                <w:szCs w:val="20"/>
              </w:rPr>
              <w:t>veřejnoprávní instituce,</w:t>
            </w:r>
            <w:r w:rsidR="00AF319A" w:rsidRPr="00925101">
              <w:rPr>
                <w:sz w:val="20"/>
                <w:szCs w:val="20"/>
              </w:rPr>
              <w:t xml:space="preserve"> podnikatelské subjekty, </w:t>
            </w:r>
            <w:r w:rsidR="00AF319A" w:rsidRPr="00925101">
              <w:rPr>
                <w:rFonts w:cs="Arial"/>
                <w:sz w:val="20"/>
                <w:szCs w:val="20"/>
              </w:rPr>
              <w:t>obchodní společnosti a družstva</w:t>
            </w:r>
            <w:r w:rsidR="00AF319A" w:rsidRPr="00925101">
              <w:rPr>
                <w:sz w:val="20"/>
                <w:szCs w:val="20"/>
              </w:rPr>
              <w:t>, fyzické</w:t>
            </w:r>
            <w:r w:rsidR="00AF319A" w:rsidRPr="00DC47A8">
              <w:rPr>
                <w:sz w:val="20"/>
                <w:szCs w:val="20"/>
              </w:rPr>
              <w:t xml:space="preserve"> osoby podnikající.</w:t>
            </w:r>
          </w:p>
          <w:p w14:paraId="20D6D42C" w14:textId="66C1F182" w:rsidR="00F57305" w:rsidRPr="002300ED" w:rsidRDefault="00F57305" w:rsidP="00A77366">
            <w:pPr>
              <w:rPr>
                <w:sz w:val="20"/>
                <w:szCs w:val="20"/>
              </w:rPr>
            </w:pPr>
          </w:p>
          <w:p w14:paraId="6C9672F9" w14:textId="77777777" w:rsidR="00F57305" w:rsidRPr="002300ED" w:rsidRDefault="00F57305" w:rsidP="00A77366">
            <w:pPr>
              <w:rPr>
                <w:sz w:val="20"/>
                <w:szCs w:val="20"/>
              </w:rPr>
            </w:pPr>
            <w:r w:rsidRPr="002300ED">
              <w:rPr>
                <w:sz w:val="20"/>
                <w:szCs w:val="20"/>
              </w:rPr>
              <w:t>Cílová území: území celé České republiky, mimo území hl. města Prahy</w:t>
            </w:r>
          </w:p>
        </w:tc>
      </w:tr>
      <w:tr w:rsidR="00F57305" w:rsidRPr="002300ED" w14:paraId="11A5C9CF" w14:textId="77777777" w:rsidTr="00A77366">
        <w:tc>
          <w:tcPr>
            <w:tcW w:w="2127" w:type="dxa"/>
            <w:shd w:val="clear" w:color="auto" w:fill="D9D9D9" w:themeFill="background1" w:themeFillShade="D9"/>
          </w:tcPr>
          <w:p w14:paraId="55ED1EB2" w14:textId="77777777" w:rsidR="00F57305" w:rsidRPr="002300ED" w:rsidRDefault="00F57305" w:rsidP="00A77366">
            <w:pPr>
              <w:rPr>
                <w:b/>
                <w:sz w:val="20"/>
                <w:szCs w:val="20"/>
              </w:rPr>
            </w:pPr>
            <w:r w:rsidRPr="002300ED">
              <w:rPr>
                <w:b/>
                <w:sz w:val="20"/>
                <w:szCs w:val="20"/>
              </w:rPr>
              <w:t xml:space="preserve">Mechanismus </w:t>
            </w:r>
            <w:r w:rsidRPr="002300ED">
              <w:rPr>
                <w:b/>
                <w:sz w:val="20"/>
                <w:szCs w:val="20"/>
              </w:rPr>
              <w:lastRenderedPageBreak/>
              <w:t xml:space="preserve">koordinace </w:t>
            </w:r>
          </w:p>
        </w:tc>
        <w:tc>
          <w:tcPr>
            <w:tcW w:w="4961" w:type="dxa"/>
          </w:tcPr>
          <w:p w14:paraId="04BF7905" w14:textId="77777777" w:rsidR="00F57305" w:rsidRPr="002300ED" w:rsidRDefault="00F57305" w:rsidP="00A77366">
            <w:pPr>
              <w:rPr>
                <w:sz w:val="20"/>
                <w:szCs w:val="20"/>
              </w:rPr>
            </w:pPr>
            <w:r w:rsidRPr="002300ED">
              <w:rPr>
                <w:sz w:val="20"/>
                <w:szCs w:val="20"/>
              </w:rPr>
              <w:lastRenderedPageBreak/>
              <w:t xml:space="preserve">Vhodným řešením bude vyhlašování výzev na uvedené </w:t>
            </w:r>
            <w:r w:rsidRPr="002300ED">
              <w:rPr>
                <w:sz w:val="20"/>
                <w:szCs w:val="20"/>
              </w:rPr>
              <w:lastRenderedPageBreak/>
              <w:t>cíle v jedné výzvě.</w:t>
            </w:r>
          </w:p>
        </w:tc>
        <w:tc>
          <w:tcPr>
            <w:tcW w:w="283" w:type="dxa"/>
            <w:vMerge/>
            <w:shd w:val="clear" w:color="auto" w:fill="FFFFFF" w:themeFill="background1"/>
          </w:tcPr>
          <w:p w14:paraId="40926CF0" w14:textId="77777777" w:rsidR="00F57305" w:rsidRPr="002300ED" w:rsidRDefault="00F57305" w:rsidP="00A77366">
            <w:pPr>
              <w:rPr>
                <w:sz w:val="20"/>
                <w:szCs w:val="20"/>
              </w:rPr>
            </w:pPr>
          </w:p>
        </w:tc>
        <w:tc>
          <w:tcPr>
            <w:tcW w:w="6521" w:type="dxa"/>
          </w:tcPr>
          <w:p w14:paraId="4C6A0EE6" w14:textId="395B074E" w:rsidR="00F57305" w:rsidRPr="00173EF1" w:rsidRDefault="00F57305" w:rsidP="00A77366">
            <w:pPr>
              <w:rPr>
                <w:sz w:val="20"/>
                <w:szCs w:val="20"/>
              </w:rPr>
            </w:pPr>
            <w:r w:rsidRPr="00173EF1">
              <w:rPr>
                <w:sz w:val="20"/>
                <w:szCs w:val="20"/>
              </w:rPr>
              <w:t xml:space="preserve">OP ŽP 2014-2020 podporuje prostřednictvím specifického cíle 1.3 </w:t>
            </w:r>
            <w:r w:rsidRPr="00173EF1">
              <w:rPr>
                <w:sz w:val="20"/>
                <w:szCs w:val="20"/>
              </w:rPr>
              <w:lastRenderedPageBreak/>
              <w:t>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60/2007/ES. Protipovodňová opatření a likvidace svahových nestabilit realizovaná prostřednictvím SC 1.3 (v intravilánu a v extravilánu) mají přímý vliv na snížení ohrožení v intravilánech obcí a to ve vztahu k mimořádným projevům počasí (dlouhotrvající deště, přívalové deště).</w:t>
            </w:r>
          </w:p>
          <w:p w14:paraId="40D049A3" w14:textId="604B9A09" w:rsidR="00F57305" w:rsidRPr="002300ED" w:rsidRDefault="00F57305" w:rsidP="00A77366">
            <w:pPr>
              <w:rPr>
                <w:sz w:val="20"/>
                <w:szCs w:val="20"/>
              </w:rPr>
            </w:pPr>
            <w:r w:rsidRPr="00173EF1">
              <w:rPr>
                <w:sz w:val="20"/>
                <w:szCs w:val="20"/>
              </w:rPr>
              <w:t>Naproti tomu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 na vodu vázaných ekosystémů a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tc>
      </w:tr>
    </w:tbl>
    <w:p w14:paraId="203BCAA4" w14:textId="77777777" w:rsidR="00F57305" w:rsidRDefault="00F57305" w:rsidP="00F57305">
      <w:pPr>
        <w:rPr>
          <w:sz w:val="20"/>
          <w:szCs w:val="20"/>
          <w:u w:val="single"/>
        </w:rPr>
      </w:pPr>
    </w:p>
    <w:p w14:paraId="5959F755" w14:textId="77777777" w:rsidR="00F5425A" w:rsidRDefault="00F5425A" w:rsidP="00F57305">
      <w:pPr>
        <w:rPr>
          <w:sz w:val="20"/>
          <w:szCs w:val="20"/>
          <w:u w:val="single"/>
        </w:rPr>
      </w:pPr>
    </w:p>
    <w:p w14:paraId="6B726007" w14:textId="77777777" w:rsidR="00F5425A" w:rsidRDefault="00F5425A" w:rsidP="00F57305">
      <w:pPr>
        <w:rPr>
          <w:sz w:val="20"/>
          <w:szCs w:val="20"/>
          <w:u w:val="single"/>
        </w:rPr>
      </w:pPr>
    </w:p>
    <w:p w14:paraId="30D9B126" w14:textId="74341792" w:rsidR="00F57305" w:rsidRPr="002300ED" w:rsidRDefault="00F57305" w:rsidP="00636D04">
      <w:pPr>
        <w:pStyle w:val="Odstavecseseznamem"/>
        <w:keepNext/>
        <w:numPr>
          <w:ilvl w:val="0"/>
          <w:numId w:val="27"/>
        </w:numPr>
        <w:ind w:left="714" w:hanging="357"/>
        <w:rPr>
          <w:b/>
          <w:sz w:val="20"/>
          <w:szCs w:val="20"/>
          <w:u w:val="single"/>
        </w:rPr>
      </w:pPr>
      <w:r w:rsidRPr="002300ED">
        <w:rPr>
          <w:b/>
          <w:sz w:val="20"/>
          <w:szCs w:val="20"/>
          <w:u w:val="single"/>
        </w:rPr>
        <w:lastRenderedPageBreak/>
        <w:t>OPŽP 2014-2020 –</w:t>
      </w:r>
      <w:r>
        <w:rPr>
          <w:b/>
          <w:sz w:val="20"/>
          <w:szCs w:val="20"/>
          <w:u w:val="single"/>
        </w:rPr>
        <w:t xml:space="preserve"> </w:t>
      </w:r>
      <w:r w:rsidRPr="002300ED">
        <w:rPr>
          <w:b/>
          <w:sz w:val="20"/>
          <w:szCs w:val="20"/>
          <w:u w:val="single"/>
        </w:rPr>
        <w:t xml:space="preserve">SC </w:t>
      </w:r>
      <w:r>
        <w:rPr>
          <w:b/>
          <w:sz w:val="20"/>
          <w:szCs w:val="20"/>
          <w:u w:val="single"/>
        </w:rPr>
        <w:t>3.3</w:t>
      </w:r>
      <w:r w:rsidRPr="002300ED">
        <w:rPr>
          <w:b/>
          <w:sz w:val="20"/>
          <w:szCs w:val="20"/>
          <w:u w:val="single"/>
        </w:rPr>
        <w:t xml:space="preserve"> a SC </w:t>
      </w:r>
      <w:r>
        <w:rPr>
          <w:b/>
          <w:sz w:val="20"/>
          <w:szCs w:val="20"/>
          <w:u w:val="single"/>
        </w:rPr>
        <w:t>3.4</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2300ED" w14:paraId="6FABF8DC" w14:textId="77777777" w:rsidTr="00A77366">
        <w:trPr>
          <w:trHeight w:val="542"/>
        </w:trPr>
        <w:tc>
          <w:tcPr>
            <w:tcW w:w="2127" w:type="dxa"/>
            <w:shd w:val="clear" w:color="auto" w:fill="BFBFBF" w:themeFill="background1" w:themeFillShade="BF"/>
          </w:tcPr>
          <w:p w14:paraId="2A6DC1CB" w14:textId="456393B5" w:rsidR="00F57305" w:rsidRPr="002300ED" w:rsidRDefault="00F57305" w:rsidP="002476EA">
            <w:pPr>
              <w:rPr>
                <w:b/>
                <w:sz w:val="20"/>
                <w:szCs w:val="20"/>
              </w:rPr>
            </w:pPr>
          </w:p>
        </w:tc>
        <w:tc>
          <w:tcPr>
            <w:tcW w:w="4961" w:type="dxa"/>
            <w:tcBorders>
              <w:bottom w:val="single" w:sz="4" w:space="0" w:color="000000" w:themeColor="text1"/>
            </w:tcBorders>
            <w:shd w:val="clear" w:color="auto" w:fill="BFBFBF" w:themeFill="background1" w:themeFillShade="BF"/>
          </w:tcPr>
          <w:p w14:paraId="4FB04B0F" w14:textId="77777777" w:rsidR="00F57305" w:rsidRPr="002300ED" w:rsidRDefault="00F57305" w:rsidP="00A77366">
            <w:pPr>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393C4EC6" w14:textId="77777777" w:rsidR="00F57305" w:rsidRPr="002300ED" w:rsidRDefault="00F57305" w:rsidP="00A77366">
            <w:pPr>
              <w:rPr>
                <w:b/>
                <w:sz w:val="20"/>
                <w:szCs w:val="20"/>
              </w:rPr>
            </w:pPr>
          </w:p>
        </w:tc>
        <w:tc>
          <w:tcPr>
            <w:tcW w:w="6521" w:type="dxa"/>
            <w:tcBorders>
              <w:bottom w:val="single" w:sz="4" w:space="0" w:color="000000" w:themeColor="text1"/>
            </w:tcBorders>
            <w:shd w:val="clear" w:color="auto" w:fill="BFBFBF" w:themeFill="background1" w:themeFillShade="BF"/>
          </w:tcPr>
          <w:p w14:paraId="59A6D0FA" w14:textId="77777777" w:rsidR="00F57305" w:rsidRPr="002300ED" w:rsidRDefault="00F57305" w:rsidP="00A77366">
            <w:pPr>
              <w:rPr>
                <w:b/>
                <w:sz w:val="20"/>
                <w:szCs w:val="20"/>
              </w:rPr>
            </w:pPr>
            <w:r w:rsidRPr="002300ED">
              <w:rPr>
                <w:b/>
                <w:sz w:val="20"/>
                <w:szCs w:val="20"/>
              </w:rPr>
              <w:t>Operační program Životní prostředí 2014-2020</w:t>
            </w:r>
          </w:p>
        </w:tc>
      </w:tr>
      <w:tr w:rsidR="00F57305" w:rsidRPr="002300ED" w14:paraId="70A7C871" w14:textId="77777777" w:rsidTr="00A77366">
        <w:trPr>
          <w:trHeight w:val="300"/>
        </w:trPr>
        <w:tc>
          <w:tcPr>
            <w:tcW w:w="2127" w:type="dxa"/>
            <w:shd w:val="clear" w:color="auto" w:fill="D9D9D9" w:themeFill="background1" w:themeFillShade="D9"/>
          </w:tcPr>
          <w:p w14:paraId="3376FB4C" w14:textId="77777777" w:rsidR="00F57305" w:rsidRPr="002300ED" w:rsidRDefault="00F57305" w:rsidP="00A77366">
            <w:pPr>
              <w:rPr>
                <w:b/>
                <w:sz w:val="20"/>
                <w:szCs w:val="20"/>
              </w:rPr>
            </w:pPr>
            <w:r w:rsidRPr="002300ED">
              <w:rPr>
                <w:b/>
                <w:sz w:val="20"/>
                <w:szCs w:val="20"/>
              </w:rPr>
              <w:t xml:space="preserve">Tematický cíl </w:t>
            </w:r>
          </w:p>
        </w:tc>
        <w:tc>
          <w:tcPr>
            <w:tcW w:w="4961" w:type="dxa"/>
            <w:tcBorders>
              <w:bottom w:val="dotted" w:sz="4" w:space="0" w:color="auto"/>
            </w:tcBorders>
          </w:tcPr>
          <w:p w14:paraId="76935152" w14:textId="77777777" w:rsidR="00F57305" w:rsidRPr="002300ED" w:rsidRDefault="00F57305" w:rsidP="00A77366">
            <w:pPr>
              <w:rPr>
                <w:sz w:val="20"/>
                <w:szCs w:val="20"/>
              </w:rPr>
            </w:pPr>
            <w:r w:rsidRPr="002300ED">
              <w:rPr>
                <w:sz w:val="20"/>
                <w:szCs w:val="20"/>
              </w:rPr>
              <w:t>TC:</w:t>
            </w:r>
            <w:r>
              <w:rPr>
                <w:sz w:val="20"/>
                <w:szCs w:val="20"/>
              </w:rPr>
              <w:t xml:space="preserve"> 6</w:t>
            </w:r>
          </w:p>
        </w:tc>
        <w:tc>
          <w:tcPr>
            <w:tcW w:w="283" w:type="dxa"/>
            <w:vMerge/>
            <w:shd w:val="clear" w:color="auto" w:fill="FFFFFF" w:themeFill="background1"/>
          </w:tcPr>
          <w:p w14:paraId="0CA3B845" w14:textId="77777777" w:rsidR="00F57305" w:rsidRPr="002300ED" w:rsidRDefault="00F57305" w:rsidP="00A77366">
            <w:pPr>
              <w:rPr>
                <w:sz w:val="20"/>
                <w:szCs w:val="20"/>
              </w:rPr>
            </w:pPr>
          </w:p>
        </w:tc>
        <w:tc>
          <w:tcPr>
            <w:tcW w:w="6521" w:type="dxa"/>
            <w:tcBorders>
              <w:bottom w:val="dotted" w:sz="4" w:space="0" w:color="auto"/>
            </w:tcBorders>
          </w:tcPr>
          <w:p w14:paraId="7FE0DDBE" w14:textId="77777777" w:rsidR="00F57305" w:rsidRPr="002300ED" w:rsidRDefault="00F57305" w:rsidP="00A77366">
            <w:pPr>
              <w:rPr>
                <w:sz w:val="20"/>
                <w:szCs w:val="20"/>
              </w:rPr>
            </w:pPr>
            <w:r w:rsidRPr="002300ED">
              <w:rPr>
                <w:sz w:val="20"/>
                <w:szCs w:val="20"/>
              </w:rPr>
              <w:t xml:space="preserve">TC: </w:t>
            </w:r>
            <w:r>
              <w:rPr>
                <w:sz w:val="20"/>
                <w:szCs w:val="20"/>
              </w:rPr>
              <w:t>5</w:t>
            </w:r>
          </w:p>
        </w:tc>
      </w:tr>
      <w:tr w:rsidR="00F57305" w:rsidRPr="002300ED" w14:paraId="10B856A4" w14:textId="77777777" w:rsidTr="00A77366">
        <w:tc>
          <w:tcPr>
            <w:tcW w:w="2127" w:type="dxa"/>
            <w:shd w:val="clear" w:color="auto" w:fill="D9D9D9" w:themeFill="background1" w:themeFillShade="D9"/>
          </w:tcPr>
          <w:p w14:paraId="6FC19228" w14:textId="77777777" w:rsidR="00F57305" w:rsidRPr="002300ED" w:rsidRDefault="00F57305" w:rsidP="00A77366">
            <w:pPr>
              <w:rPr>
                <w:b/>
                <w:sz w:val="20"/>
                <w:szCs w:val="20"/>
              </w:rPr>
            </w:pPr>
            <w:r w:rsidRPr="002300ED">
              <w:rPr>
                <w:b/>
                <w:sz w:val="20"/>
                <w:szCs w:val="20"/>
              </w:rPr>
              <w:t>Prioritní osa</w:t>
            </w:r>
          </w:p>
        </w:tc>
        <w:tc>
          <w:tcPr>
            <w:tcW w:w="4961" w:type="dxa"/>
          </w:tcPr>
          <w:p w14:paraId="7010F327" w14:textId="77777777" w:rsidR="00F57305" w:rsidRPr="002300ED" w:rsidRDefault="00F57305" w:rsidP="00A77366">
            <w:pPr>
              <w:rPr>
                <w:sz w:val="20"/>
                <w:szCs w:val="20"/>
              </w:rPr>
            </w:pPr>
            <w:r w:rsidRPr="000D21CA">
              <w:rPr>
                <w:sz w:val="20"/>
                <w:szCs w:val="20"/>
              </w:rPr>
              <w:t>PO 3 Odpady a materiálové toky, ekologické zátěže a rizika</w:t>
            </w:r>
          </w:p>
        </w:tc>
        <w:tc>
          <w:tcPr>
            <w:tcW w:w="283" w:type="dxa"/>
            <w:vMerge/>
            <w:shd w:val="clear" w:color="auto" w:fill="FFFFFF" w:themeFill="background1"/>
          </w:tcPr>
          <w:p w14:paraId="554D0B4A" w14:textId="77777777" w:rsidR="00F57305" w:rsidRPr="002300ED" w:rsidRDefault="00F57305" w:rsidP="00A77366">
            <w:pPr>
              <w:rPr>
                <w:sz w:val="20"/>
                <w:szCs w:val="20"/>
              </w:rPr>
            </w:pPr>
          </w:p>
        </w:tc>
        <w:tc>
          <w:tcPr>
            <w:tcW w:w="6521" w:type="dxa"/>
          </w:tcPr>
          <w:p w14:paraId="07B6F3EC" w14:textId="77777777" w:rsidR="00F57305" w:rsidRPr="002300ED" w:rsidRDefault="00F57305" w:rsidP="00A77366">
            <w:pPr>
              <w:rPr>
                <w:sz w:val="20"/>
                <w:szCs w:val="20"/>
              </w:rPr>
            </w:pPr>
            <w:r w:rsidRPr="000D21CA">
              <w:rPr>
                <w:sz w:val="20"/>
                <w:szCs w:val="20"/>
              </w:rPr>
              <w:t>PO 3 Odpady a materiálové toky, ekologické zátěže a rizika</w:t>
            </w:r>
          </w:p>
        </w:tc>
      </w:tr>
      <w:tr w:rsidR="00F57305" w:rsidRPr="002300ED" w14:paraId="731DC9F5" w14:textId="77777777" w:rsidTr="00A77366">
        <w:tc>
          <w:tcPr>
            <w:tcW w:w="2127" w:type="dxa"/>
            <w:shd w:val="clear" w:color="auto" w:fill="D9D9D9" w:themeFill="background1" w:themeFillShade="D9"/>
          </w:tcPr>
          <w:p w14:paraId="0AE08402" w14:textId="77777777" w:rsidR="00F57305" w:rsidRPr="002300ED" w:rsidRDefault="00F57305" w:rsidP="00A77366">
            <w:pPr>
              <w:rPr>
                <w:b/>
                <w:sz w:val="20"/>
                <w:szCs w:val="20"/>
              </w:rPr>
            </w:pPr>
            <w:r w:rsidRPr="002300ED">
              <w:rPr>
                <w:b/>
                <w:sz w:val="20"/>
                <w:szCs w:val="20"/>
              </w:rPr>
              <w:t>Investiční priorita</w:t>
            </w:r>
          </w:p>
        </w:tc>
        <w:tc>
          <w:tcPr>
            <w:tcW w:w="4961" w:type="dxa"/>
          </w:tcPr>
          <w:p w14:paraId="6234FD91" w14:textId="77777777" w:rsidR="00F57305" w:rsidRPr="002300ED" w:rsidRDefault="00F57305" w:rsidP="00A77366">
            <w:pPr>
              <w:rPr>
                <w:sz w:val="20"/>
                <w:szCs w:val="20"/>
              </w:rPr>
            </w:pPr>
            <w:r w:rsidRPr="002300ED">
              <w:rPr>
                <w:sz w:val="20"/>
                <w:szCs w:val="20"/>
              </w:rPr>
              <w:t>IP</w:t>
            </w:r>
            <w:r>
              <w:rPr>
                <w:sz w:val="20"/>
                <w:szCs w:val="20"/>
              </w:rPr>
              <w:t>6a</w:t>
            </w:r>
          </w:p>
        </w:tc>
        <w:tc>
          <w:tcPr>
            <w:tcW w:w="283" w:type="dxa"/>
            <w:vMerge/>
            <w:shd w:val="clear" w:color="auto" w:fill="FFFFFF" w:themeFill="background1"/>
          </w:tcPr>
          <w:p w14:paraId="25F09066" w14:textId="77777777" w:rsidR="00F57305" w:rsidRPr="002300ED" w:rsidRDefault="00F57305" w:rsidP="00A77366">
            <w:pPr>
              <w:rPr>
                <w:sz w:val="20"/>
                <w:szCs w:val="20"/>
              </w:rPr>
            </w:pPr>
          </w:p>
        </w:tc>
        <w:tc>
          <w:tcPr>
            <w:tcW w:w="6521" w:type="dxa"/>
          </w:tcPr>
          <w:p w14:paraId="18E0620A" w14:textId="77777777" w:rsidR="00F57305" w:rsidRPr="002300ED" w:rsidRDefault="00F57305" w:rsidP="00A77366">
            <w:pPr>
              <w:rPr>
                <w:sz w:val="20"/>
                <w:szCs w:val="20"/>
              </w:rPr>
            </w:pPr>
            <w:r w:rsidRPr="002300ED">
              <w:rPr>
                <w:sz w:val="20"/>
                <w:szCs w:val="20"/>
              </w:rPr>
              <w:t>IP</w:t>
            </w:r>
            <w:r>
              <w:rPr>
                <w:sz w:val="20"/>
                <w:szCs w:val="20"/>
              </w:rPr>
              <w:t>5b</w:t>
            </w:r>
          </w:p>
        </w:tc>
      </w:tr>
      <w:tr w:rsidR="00F57305" w:rsidRPr="002300ED" w14:paraId="76D46DDA" w14:textId="77777777" w:rsidTr="00A77366">
        <w:tc>
          <w:tcPr>
            <w:tcW w:w="2127" w:type="dxa"/>
            <w:shd w:val="clear" w:color="auto" w:fill="D9D9D9" w:themeFill="background1" w:themeFillShade="D9"/>
          </w:tcPr>
          <w:p w14:paraId="58D9C246" w14:textId="77777777" w:rsidR="00F57305" w:rsidRPr="002300ED" w:rsidRDefault="00F57305" w:rsidP="00A77366">
            <w:pPr>
              <w:rPr>
                <w:b/>
                <w:sz w:val="20"/>
                <w:szCs w:val="20"/>
              </w:rPr>
            </w:pPr>
            <w:r w:rsidRPr="002300ED">
              <w:rPr>
                <w:b/>
                <w:sz w:val="20"/>
                <w:szCs w:val="20"/>
              </w:rPr>
              <w:t>Specifický cíl</w:t>
            </w:r>
          </w:p>
        </w:tc>
        <w:tc>
          <w:tcPr>
            <w:tcW w:w="4961" w:type="dxa"/>
          </w:tcPr>
          <w:p w14:paraId="34FEE474" w14:textId="1826732E" w:rsidR="00F57305" w:rsidRPr="002300ED" w:rsidRDefault="00F57305" w:rsidP="00A77366">
            <w:pPr>
              <w:rPr>
                <w:sz w:val="20"/>
                <w:szCs w:val="20"/>
              </w:rPr>
            </w:pPr>
            <w:r w:rsidRPr="002300ED">
              <w:rPr>
                <w:sz w:val="20"/>
                <w:szCs w:val="20"/>
              </w:rPr>
              <w:t xml:space="preserve">SC </w:t>
            </w:r>
            <w:r>
              <w:rPr>
                <w:sz w:val="20"/>
                <w:szCs w:val="20"/>
              </w:rPr>
              <w:t xml:space="preserve">3.3 </w:t>
            </w:r>
            <w:r w:rsidR="00A77366" w:rsidRPr="00A77366">
              <w:rPr>
                <w:sz w:val="20"/>
                <w:szCs w:val="20"/>
              </w:rPr>
              <w:t>Rekultivovat staré skládky</w:t>
            </w:r>
          </w:p>
        </w:tc>
        <w:tc>
          <w:tcPr>
            <w:tcW w:w="283" w:type="dxa"/>
            <w:vMerge/>
            <w:shd w:val="clear" w:color="auto" w:fill="FFFFFF" w:themeFill="background1"/>
          </w:tcPr>
          <w:p w14:paraId="318EF4A2" w14:textId="77777777" w:rsidR="00F57305" w:rsidRPr="002300ED" w:rsidRDefault="00F57305" w:rsidP="00A77366">
            <w:pPr>
              <w:rPr>
                <w:sz w:val="20"/>
                <w:szCs w:val="20"/>
              </w:rPr>
            </w:pPr>
          </w:p>
        </w:tc>
        <w:tc>
          <w:tcPr>
            <w:tcW w:w="6521" w:type="dxa"/>
          </w:tcPr>
          <w:p w14:paraId="544BB10F" w14:textId="161D58D2" w:rsidR="009630C6" w:rsidRPr="002300ED" w:rsidRDefault="00F57305" w:rsidP="00954081">
            <w:pPr>
              <w:rPr>
                <w:sz w:val="20"/>
                <w:szCs w:val="20"/>
              </w:rPr>
            </w:pPr>
            <w:r w:rsidRPr="002300ED">
              <w:rPr>
                <w:sz w:val="20"/>
                <w:szCs w:val="20"/>
              </w:rPr>
              <w:t xml:space="preserve">SC </w:t>
            </w:r>
            <w:r>
              <w:rPr>
                <w:sz w:val="20"/>
                <w:szCs w:val="20"/>
              </w:rPr>
              <w:t xml:space="preserve">3.4 </w:t>
            </w:r>
            <w:r w:rsidR="009630C6" w:rsidRPr="009630C6">
              <w:rPr>
                <w:sz w:val="20"/>
                <w:szCs w:val="20"/>
              </w:rPr>
              <w:t>Dokončit inventarizaci a odstranit ekologické zátěže</w:t>
            </w:r>
          </w:p>
        </w:tc>
      </w:tr>
      <w:tr w:rsidR="00F57305" w:rsidRPr="002300ED" w14:paraId="00D56B00" w14:textId="77777777" w:rsidTr="00A77366">
        <w:trPr>
          <w:trHeight w:val="268"/>
        </w:trPr>
        <w:tc>
          <w:tcPr>
            <w:tcW w:w="2127" w:type="dxa"/>
            <w:shd w:val="clear" w:color="auto" w:fill="D9D9D9" w:themeFill="background1" w:themeFillShade="D9"/>
          </w:tcPr>
          <w:p w14:paraId="4E87497E" w14:textId="77777777" w:rsidR="00F57305" w:rsidRPr="002300ED" w:rsidRDefault="00F57305" w:rsidP="00A77366">
            <w:pPr>
              <w:rPr>
                <w:b/>
                <w:sz w:val="20"/>
                <w:szCs w:val="20"/>
              </w:rPr>
            </w:pPr>
            <w:r w:rsidRPr="002300ED">
              <w:rPr>
                <w:b/>
                <w:sz w:val="20"/>
                <w:szCs w:val="20"/>
              </w:rPr>
              <w:t>Věcná specifikace (zaměření, aktivity)</w:t>
            </w:r>
          </w:p>
        </w:tc>
        <w:tc>
          <w:tcPr>
            <w:tcW w:w="4961" w:type="dxa"/>
          </w:tcPr>
          <w:p w14:paraId="02DEF946" w14:textId="5FC74757" w:rsidR="00F57305" w:rsidRPr="006065E9" w:rsidRDefault="00A77366" w:rsidP="006065E9">
            <w:pPr>
              <w:pStyle w:val="Odstavecseseznamem"/>
              <w:numPr>
                <w:ilvl w:val="0"/>
                <w:numId w:val="36"/>
              </w:numPr>
              <w:rPr>
                <w:sz w:val="20"/>
                <w:szCs w:val="20"/>
              </w:rPr>
            </w:pPr>
            <w:r w:rsidRPr="00A77366">
              <w:rPr>
                <w:sz w:val="20"/>
                <w:szCs w:val="20"/>
              </w:rPr>
              <w:t>rekultivace starých skládek (technicky nedostatečně zabezpečených).</w:t>
            </w:r>
          </w:p>
        </w:tc>
        <w:tc>
          <w:tcPr>
            <w:tcW w:w="283" w:type="dxa"/>
            <w:vMerge/>
            <w:shd w:val="clear" w:color="auto" w:fill="FFFFFF" w:themeFill="background1"/>
          </w:tcPr>
          <w:p w14:paraId="3F0DB544" w14:textId="77777777" w:rsidR="00F57305" w:rsidRPr="002300ED" w:rsidRDefault="00F57305" w:rsidP="00A77366">
            <w:pPr>
              <w:rPr>
                <w:sz w:val="20"/>
                <w:szCs w:val="20"/>
              </w:rPr>
            </w:pPr>
          </w:p>
        </w:tc>
        <w:tc>
          <w:tcPr>
            <w:tcW w:w="6521" w:type="dxa"/>
          </w:tcPr>
          <w:p w14:paraId="0982FA9F" w14:textId="27135094" w:rsidR="00F57305" w:rsidRPr="002300ED" w:rsidRDefault="009630C6" w:rsidP="006065E9">
            <w:pPr>
              <w:pStyle w:val="Odstavecseseznamem"/>
              <w:numPr>
                <w:ilvl w:val="0"/>
                <w:numId w:val="49"/>
              </w:numPr>
              <w:rPr>
                <w:sz w:val="20"/>
                <w:szCs w:val="20"/>
              </w:rPr>
            </w:pPr>
            <w:r w:rsidRPr="00DC47A8">
              <w:rPr>
                <w:sz w:val="20"/>
                <w:szCs w:val="20"/>
              </w:rPr>
              <w:t>sanace vážně kontaminovaných lokalit</w:t>
            </w:r>
            <w:r w:rsidR="00954081" w:rsidRPr="00954081">
              <w:rPr>
                <w:sz w:val="20"/>
                <w:szCs w:val="20"/>
              </w:rPr>
              <w:t xml:space="preserve"> (sanační zásahy u nejvážněji kontaminovaných lokalit, u nichž míra kontaminace představuje riziko pro lidské zdraví či ekosystémy</w:t>
            </w:r>
            <w:r w:rsidR="00954081">
              <w:rPr>
                <w:sz w:val="20"/>
                <w:szCs w:val="20"/>
              </w:rPr>
              <w:t>)</w:t>
            </w:r>
            <w:r w:rsidR="00954081" w:rsidRPr="00954081">
              <w:rPr>
                <w:sz w:val="20"/>
                <w:szCs w:val="20"/>
              </w:rPr>
              <w:t>.</w:t>
            </w:r>
          </w:p>
        </w:tc>
      </w:tr>
      <w:tr w:rsidR="00F57305" w:rsidRPr="002300ED" w14:paraId="3F49A52B" w14:textId="77777777" w:rsidTr="00A77366">
        <w:trPr>
          <w:trHeight w:val="789"/>
        </w:trPr>
        <w:tc>
          <w:tcPr>
            <w:tcW w:w="2127" w:type="dxa"/>
            <w:shd w:val="clear" w:color="auto" w:fill="D9D9D9" w:themeFill="background1" w:themeFillShade="D9"/>
          </w:tcPr>
          <w:p w14:paraId="16768C2F" w14:textId="77777777" w:rsidR="00F57305" w:rsidRPr="002300ED" w:rsidRDefault="00F57305" w:rsidP="00A77366">
            <w:pPr>
              <w:rPr>
                <w:b/>
                <w:sz w:val="20"/>
                <w:szCs w:val="20"/>
              </w:rPr>
            </w:pPr>
            <w:r w:rsidRPr="002300ED">
              <w:rPr>
                <w:b/>
                <w:sz w:val="20"/>
                <w:szCs w:val="20"/>
              </w:rPr>
              <w:t xml:space="preserve">Implementační prvky </w:t>
            </w:r>
          </w:p>
        </w:tc>
        <w:tc>
          <w:tcPr>
            <w:tcW w:w="4961" w:type="dxa"/>
          </w:tcPr>
          <w:p w14:paraId="42C579F9" w14:textId="471C91FB" w:rsidR="00A51B4B" w:rsidRPr="00DC47A8" w:rsidRDefault="00A51B4B" w:rsidP="00DC47A8">
            <w:pPr>
              <w:spacing w:after="0" w:afterAutospacing="0"/>
              <w:rPr>
                <w:sz w:val="20"/>
                <w:szCs w:val="20"/>
              </w:rPr>
            </w:pPr>
            <w:r w:rsidRPr="00DC47A8">
              <w:rPr>
                <w:sz w:val="20"/>
                <w:szCs w:val="20"/>
              </w:rPr>
              <w:t xml:space="preserve">Typy příjemců: kraje, obce, dobrovolné svazky obcí, příspěvkové organizace, státní podniky, </w:t>
            </w:r>
            <w:r w:rsidR="00C136B3">
              <w:rPr>
                <w:sz w:val="20"/>
                <w:szCs w:val="20"/>
              </w:rPr>
              <w:t xml:space="preserve">státní organizace, </w:t>
            </w:r>
            <w:r w:rsidRPr="00DC47A8">
              <w:rPr>
                <w:rFonts w:cs="Times New Roman"/>
                <w:sz w:val="20"/>
                <w:szCs w:val="20"/>
              </w:rPr>
              <w:t>podnikatelské subjekty,</w:t>
            </w:r>
            <w:r w:rsidRPr="00DC47A8">
              <w:rPr>
                <w:sz w:val="20"/>
                <w:szCs w:val="20"/>
              </w:rPr>
              <w:t xml:space="preserve"> </w:t>
            </w:r>
            <w:r w:rsidRPr="00DC47A8">
              <w:rPr>
                <w:rFonts w:cs="Cambria"/>
                <w:color w:val="000000"/>
                <w:sz w:val="20"/>
                <w:szCs w:val="20"/>
              </w:rPr>
              <w:t>nestátní neziskové organizace (</w:t>
            </w:r>
            <w:r w:rsidRPr="00DC47A8">
              <w:rPr>
                <w:rFonts w:cs="Cambria"/>
                <w:sz w:val="20"/>
                <w:szCs w:val="20"/>
              </w:rPr>
              <w:t>obecně prospěšné společnosti, nadace, nadační fondy, ústavy,</w:t>
            </w:r>
            <w:r w:rsidRPr="00DC47A8">
              <w:rPr>
                <w:sz w:val="20"/>
                <w:szCs w:val="20"/>
              </w:rPr>
              <w:t xml:space="preserve"> spolky), </w:t>
            </w:r>
            <w:r w:rsidRPr="00DC47A8">
              <w:rPr>
                <w:color w:val="000000"/>
                <w:sz w:val="20"/>
                <w:szCs w:val="20"/>
              </w:rPr>
              <w:t xml:space="preserve">církve a náboženské společnosti a jejich svazy, </w:t>
            </w:r>
            <w:r w:rsidRPr="00DC47A8">
              <w:rPr>
                <w:bCs/>
                <w:iCs/>
                <w:sz w:val="20"/>
                <w:szCs w:val="20"/>
              </w:rPr>
              <w:t xml:space="preserve">vysoké školy, školy a školská zařízení, </w:t>
            </w:r>
            <w:r w:rsidRPr="00DC47A8">
              <w:rPr>
                <w:rFonts w:cs="Times New Roman"/>
                <w:sz w:val="20"/>
                <w:szCs w:val="20"/>
              </w:rPr>
              <w:t>organizační složky státu,</w:t>
            </w:r>
            <w:r w:rsidRPr="00DC47A8">
              <w:rPr>
                <w:sz w:val="20"/>
                <w:szCs w:val="20"/>
              </w:rPr>
              <w:t xml:space="preserve"> obchodní společnosti a družstva, </w:t>
            </w:r>
            <w:r w:rsidRPr="00DC47A8">
              <w:rPr>
                <w:rFonts w:cs="Times New Roman"/>
                <w:sz w:val="20"/>
                <w:szCs w:val="20"/>
              </w:rPr>
              <w:t xml:space="preserve">veřejnoprávní instituce, veřejné výzkumné instituce, městské části </w:t>
            </w:r>
            <w:r w:rsidRPr="00DC47A8">
              <w:rPr>
                <w:sz w:val="20"/>
                <w:szCs w:val="20"/>
              </w:rPr>
              <w:t>hl. města Prahy</w:t>
            </w:r>
            <w:r w:rsidRPr="00DC47A8">
              <w:rPr>
                <w:rFonts w:cs="Times New Roman"/>
                <w:sz w:val="20"/>
                <w:szCs w:val="20"/>
              </w:rPr>
              <w:t>, fyzické osoby podnikající.</w:t>
            </w:r>
          </w:p>
          <w:p w14:paraId="482A5323" w14:textId="77777777" w:rsidR="00F57305" w:rsidRPr="00A51B4B" w:rsidRDefault="00F57305" w:rsidP="00A77366">
            <w:pPr>
              <w:rPr>
                <w:sz w:val="20"/>
                <w:szCs w:val="20"/>
              </w:rPr>
            </w:pPr>
            <w:r w:rsidRPr="00A51B4B">
              <w:rPr>
                <w:sz w:val="20"/>
                <w:szCs w:val="20"/>
              </w:rPr>
              <w:t>Cílová území: území celé České republiky</w:t>
            </w:r>
          </w:p>
        </w:tc>
        <w:tc>
          <w:tcPr>
            <w:tcW w:w="283" w:type="dxa"/>
            <w:vMerge/>
            <w:shd w:val="clear" w:color="auto" w:fill="FFFFFF" w:themeFill="background1"/>
          </w:tcPr>
          <w:p w14:paraId="1AC43D75" w14:textId="77777777" w:rsidR="00F57305" w:rsidRPr="00A51B4B" w:rsidRDefault="00F57305" w:rsidP="00A77366">
            <w:pPr>
              <w:rPr>
                <w:sz w:val="20"/>
                <w:szCs w:val="20"/>
              </w:rPr>
            </w:pPr>
          </w:p>
        </w:tc>
        <w:tc>
          <w:tcPr>
            <w:tcW w:w="6521" w:type="dxa"/>
          </w:tcPr>
          <w:p w14:paraId="0DFFE922" w14:textId="5B7F51C2" w:rsidR="00AF319A" w:rsidRPr="00DC47A8" w:rsidRDefault="00AF319A" w:rsidP="00DC47A8">
            <w:pPr>
              <w:rPr>
                <w:sz w:val="20"/>
                <w:szCs w:val="20"/>
              </w:rPr>
            </w:pPr>
            <w:r w:rsidRPr="00DC47A8">
              <w:rPr>
                <w:sz w:val="20"/>
                <w:szCs w:val="20"/>
              </w:rPr>
              <w:t xml:space="preserve">Typy příjemců: </w:t>
            </w:r>
            <w:r w:rsidRPr="00DC47A8">
              <w:rPr>
                <w:rFonts w:cs="Arial"/>
                <w:sz w:val="20"/>
                <w:szCs w:val="20"/>
              </w:rPr>
              <w:t>kraje,</w:t>
            </w:r>
            <w:r w:rsidRPr="00DC47A8">
              <w:rPr>
                <w:sz w:val="20"/>
                <w:szCs w:val="20"/>
              </w:rPr>
              <w:t xml:space="preserve"> </w:t>
            </w:r>
            <w:r w:rsidRPr="00DC47A8">
              <w:rPr>
                <w:rFonts w:cs="Arial"/>
                <w:sz w:val="20"/>
                <w:szCs w:val="20"/>
              </w:rPr>
              <w:t>obce,</w:t>
            </w:r>
            <w:r w:rsidRPr="00DC47A8">
              <w:rPr>
                <w:sz w:val="20"/>
                <w:szCs w:val="20"/>
              </w:rPr>
              <w:t xml:space="preserve"> </w:t>
            </w:r>
            <w:r w:rsidRPr="00DC47A8">
              <w:rPr>
                <w:rFonts w:cs="Arial"/>
                <w:sz w:val="20"/>
                <w:szCs w:val="20"/>
              </w:rPr>
              <w:t>dobrovolné svazky obcí,</w:t>
            </w:r>
            <w:r w:rsidRPr="00DC47A8">
              <w:rPr>
                <w:sz w:val="20"/>
                <w:szCs w:val="20"/>
              </w:rPr>
              <w:t xml:space="preserve"> </w:t>
            </w:r>
            <w:r w:rsidRPr="00DC47A8">
              <w:rPr>
                <w:rFonts w:cs="Arial"/>
                <w:sz w:val="20"/>
                <w:szCs w:val="20"/>
              </w:rPr>
              <w:t>příspěvkové organizace,</w:t>
            </w:r>
            <w:r w:rsidRPr="00DC47A8">
              <w:rPr>
                <w:sz w:val="20"/>
                <w:szCs w:val="20"/>
              </w:rPr>
              <w:t xml:space="preserve"> organizační složky státu, </w:t>
            </w:r>
            <w:r w:rsidRPr="00DC47A8">
              <w:rPr>
                <w:rFonts w:cs="Arial"/>
                <w:sz w:val="20"/>
                <w:szCs w:val="20"/>
              </w:rPr>
              <w:t>podnikatelské subjekty,</w:t>
            </w:r>
            <w:r w:rsidRPr="00DC47A8">
              <w:rPr>
                <w:sz w:val="20"/>
                <w:szCs w:val="20"/>
              </w:rPr>
              <w:t xml:space="preserve"> </w:t>
            </w:r>
            <w:r w:rsidRPr="00DC47A8">
              <w:rPr>
                <w:rFonts w:cs="Arial"/>
                <w:sz w:val="20"/>
                <w:szCs w:val="20"/>
              </w:rPr>
              <w:t xml:space="preserve">obchodní společnosti a družstva, </w:t>
            </w:r>
            <w:r w:rsidR="004861AA">
              <w:rPr>
                <w:rFonts w:cs="Arial"/>
                <w:sz w:val="20"/>
                <w:szCs w:val="20"/>
              </w:rPr>
              <w:t xml:space="preserve">státní podniky, </w:t>
            </w:r>
            <w:r w:rsidR="008B12BE">
              <w:rPr>
                <w:rFonts w:cs="Arial"/>
                <w:sz w:val="20"/>
                <w:szCs w:val="20"/>
              </w:rPr>
              <w:t xml:space="preserve">státní organizace, </w:t>
            </w:r>
            <w:r w:rsidRPr="00DC47A8">
              <w:rPr>
                <w:sz w:val="20"/>
                <w:szCs w:val="20"/>
              </w:rPr>
              <w:t xml:space="preserve">veřejnoprávní instituce, </w:t>
            </w:r>
            <w:r w:rsidRPr="00DC47A8">
              <w:rPr>
                <w:rFonts w:cs="Cambria"/>
                <w:color w:val="000000"/>
                <w:sz w:val="20"/>
                <w:szCs w:val="20"/>
              </w:rPr>
              <w:t>nestátní neziskové organizace (obecně prospěšné společnosti, nadace, nadační fondy, ústavy,</w:t>
            </w:r>
            <w:r w:rsidRPr="00DC47A8">
              <w:rPr>
                <w:rFonts w:cs="Arial"/>
                <w:sz w:val="20"/>
                <w:szCs w:val="20"/>
              </w:rPr>
              <w:t xml:space="preserve"> spolky),</w:t>
            </w:r>
            <w:r w:rsidRPr="00DC47A8">
              <w:rPr>
                <w:sz w:val="20"/>
                <w:szCs w:val="20"/>
              </w:rPr>
              <w:t xml:space="preserve"> </w:t>
            </w:r>
            <w:r w:rsidRPr="00DC47A8">
              <w:rPr>
                <w:color w:val="000000"/>
                <w:sz w:val="20"/>
                <w:szCs w:val="20"/>
              </w:rPr>
              <w:t xml:space="preserve">církve a náboženské společnosti a jejich svazy, </w:t>
            </w:r>
            <w:r w:rsidRPr="00DC47A8">
              <w:rPr>
                <w:sz w:val="20"/>
                <w:szCs w:val="20"/>
              </w:rPr>
              <w:t xml:space="preserve">vysoké </w:t>
            </w:r>
            <w:r w:rsidR="00A857A0">
              <w:rPr>
                <w:sz w:val="20"/>
                <w:szCs w:val="20"/>
              </w:rPr>
              <w:t>školy, školy a školská zařízení</w:t>
            </w:r>
            <w:r w:rsidRPr="00DC47A8">
              <w:rPr>
                <w:sz w:val="20"/>
                <w:szCs w:val="20"/>
              </w:rPr>
              <w:t xml:space="preserve">, veřejné výzkumné instituce, </w:t>
            </w:r>
            <w:r w:rsidRPr="00DC47A8">
              <w:rPr>
                <w:color w:val="000000"/>
                <w:sz w:val="20"/>
                <w:szCs w:val="20"/>
              </w:rPr>
              <w:t xml:space="preserve">městské části </w:t>
            </w:r>
            <w:r w:rsidRPr="00DC47A8">
              <w:rPr>
                <w:sz w:val="20"/>
                <w:szCs w:val="20"/>
              </w:rPr>
              <w:t>hl. města Prahy</w:t>
            </w:r>
            <w:r w:rsidRPr="00DC47A8">
              <w:rPr>
                <w:color w:val="000000"/>
                <w:sz w:val="20"/>
                <w:szCs w:val="20"/>
              </w:rPr>
              <w:t>,</w:t>
            </w:r>
            <w:r w:rsidRPr="00DC47A8">
              <w:rPr>
                <w:sz w:val="20"/>
                <w:szCs w:val="20"/>
              </w:rPr>
              <w:t xml:space="preserve"> </w:t>
            </w:r>
            <w:r w:rsidRPr="00DC47A8">
              <w:rPr>
                <w:rFonts w:cs="Arial"/>
                <w:sz w:val="20"/>
                <w:szCs w:val="20"/>
              </w:rPr>
              <w:t>fyzické osoby podnikající.</w:t>
            </w:r>
          </w:p>
          <w:p w14:paraId="73DF3961" w14:textId="5CB19909" w:rsidR="00A77366" w:rsidRPr="00A51B4B" w:rsidRDefault="00AF319A" w:rsidP="00A77366">
            <w:pPr>
              <w:rPr>
                <w:sz w:val="20"/>
                <w:szCs w:val="20"/>
              </w:rPr>
            </w:pPr>
            <w:r w:rsidRPr="00A51B4B" w:rsidDel="00AF319A">
              <w:rPr>
                <w:sz w:val="20"/>
                <w:szCs w:val="20"/>
              </w:rPr>
              <w:t xml:space="preserve"> </w:t>
            </w:r>
            <w:r w:rsidR="00A77366" w:rsidRPr="00A51B4B">
              <w:rPr>
                <w:sz w:val="20"/>
                <w:szCs w:val="20"/>
              </w:rPr>
              <w:t>(</w:t>
            </w:r>
            <w:r w:rsidR="000D52A4" w:rsidRPr="00A51B4B">
              <w:rPr>
                <w:sz w:val="20"/>
                <w:szCs w:val="20"/>
              </w:rPr>
              <w:t>Hlavní cílové skupiny: Subjekty zajišťující odstraňovaní ekologických zátěží)</w:t>
            </w:r>
          </w:p>
          <w:p w14:paraId="5B5AA3C5" w14:textId="77777777" w:rsidR="00F57305" w:rsidRPr="00A51B4B" w:rsidRDefault="00F57305" w:rsidP="00A77366">
            <w:pPr>
              <w:rPr>
                <w:sz w:val="20"/>
                <w:szCs w:val="20"/>
              </w:rPr>
            </w:pPr>
            <w:r w:rsidRPr="00A51B4B">
              <w:rPr>
                <w:sz w:val="20"/>
                <w:szCs w:val="20"/>
              </w:rPr>
              <w:t>Cílová území: území celé České republiky</w:t>
            </w:r>
          </w:p>
        </w:tc>
      </w:tr>
      <w:tr w:rsidR="00F57305" w:rsidRPr="002300ED" w14:paraId="5854EFCD" w14:textId="77777777" w:rsidTr="00A77366">
        <w:tc>
          <w:tcPr>
            <w:tcW w:w="2127" w:type="dxa"/>
            <w:shd w:val="clear" w:color="auto" w:fill="D9D9D9" w:themeFill="background1" w:themeFillShade="D9"/>
          </w:tcPr>
          <w:p w14:paraId="07522BFB" w14:textId="77777777" w:rsidR="00F57305" w:rsidRPr="002300ED" w:rsidRDefault="00F57305" w:rsidP="00A77366">
            <w:pPr>
              <w:rPr>
                <w:b/>
                <w:sz w:val="20"/>
                <w:szCs w:val="20"/>
              </w:rPr>
            </w:pPr>
            <w:r w:rsidRPr="002300ED">
              <w:rPr>
                <w:b/>
                <w:sz w:val="20"/>
                <w:szCs w:val="20"/>
              </w:rPr>
              <w:t xml:space="preserve">Mechanismus koordinace </w:t>
            </w:r>
          </w:p>
        </w:tc>
        <w:tc>
          <w:tcPr>
            <w:tcW w:w="4961" w:type="dxa"/>
          </w:tcPr>
          <w:p w14:paraId="766DE8FD" w14:textId="77777777" w:rsidR="00F57305" w:rsidRPr="002300ED" w:rsidRDefault="00F57305" w:rsidP="00A77366">
            <w:pPr>
              <w:spacing w:after="0" w:afterAutospacing="0"/>
              <w:rPr>
                <w:sz w:val="20"/>
                <w:szCs w:val="20"/>
              </w:rPr>
            </w:pPr>
            <w:r>
              <w:rPr>
                <w:sz w:val="20"/>
                <w:szCs w:val="20"/>
              </w:rPr>
              <w:t xml:space="preserve">Základním mechanismem koordinace je provedení a výsledky analýzy rizik, která určí míru </w:t>
            </w:r>
            <w:r w:rsidRPr="00F02F8C">
              <w:rPr>
                <w:sz w:val="20"/>
                <w:szCs w:val="20"/>
              </w:rPr>
              <w:t xml:space="preserve">rizika </w:t>
            </w:r>
            <w:r>
              <w:rPr>
                <w:sz w:val="20"/>
                <w:szCs w:val="20"/>
              </w:rPr>
              <w:t xml:space="preserve">a vliv </w:t>
            </w:r>
            <w:r w:rsidRPr="00F02F8C">
              <w:rPr>
                <w:sz w:val="20"/>
                <w:szCs w:val="20"/>
              </w:rPr>
              <w:t>na lidské zdraví či ekosystémy</w:t>
            </w:r>
            <w:r>
              <w:rPr>
                <w:sz w:val="20"/>
                <w:szCs w:val="20"/>
              </w:rPr>
              <w:t xml:space="preserve">. </w:t>
            </w:r>
          </w:p>
        </w:tc>
        <w:tc>
          <w:tcPr>
            <w:tcW w:w="283" w:type="dxa"/>
            <w:vMerge/>
            <w:shd w:val="clear" w:color="auto" w:fill="FFFFFF" w:themeFill="background1"/>
          </w:tcPr>
          <w:p w14:paraId="71902393" w14:textId="77777777" w:rsidR="00F57305" w:rsidRPr="002300ED" w:rsidRDefault="00F57305" w:rsidP="00A77366">
            <w:pPr>
              <w:rPr>
                <w:sz w:val="20"/>
                <w:szCs w:val="20"/>
              </w:rPr>
            </w:pPr>
          </w:p>
        </w:tc>
        <w:tc>
          <w:tcPr>
            <w:tcW w:w="6521" w:type="dxa"/>
          </w:tcPr>
          <w:p w14:paraId="41B1AD5F" w14:textId="3EA4476A" w:rsidR="00F57305" w:rsidRPr="002300ED" w:rsidRDefault="000D52A4" w:rsidP="00A77366">
            <w:pPr>
              <w:rPr>
                <w:sz w:val="20"/>
                <w:szCs w:val="20"/>
              </w:rPr>
            </w:pPr>
            <w:r w:rsidRPr="003E4B7A">
              <w:rPr>
                <w:sz w:val="20"/>
                <w:szCs w:val="20"/>
              </w:rPr>
              <w:t>Lokality, u nichž nebudou prokázána rizika pro lidské zdraví a ekosystémy budou moci být řešeny v rámci SC 3.3</w:t>
            </w:r>
            <w:r w:rsidRPr="004314F4">
              <w:t>.</w:t>
            </w:r>
          </w:p>
        </w:tc>
      </w:tr>
    </w:tbl>
    <w:p w14:paraId="4D806097" w14:textId="77777777" w:rsidR="00F57305" w:rsidRDefault="00F57305" w:rsidP="00F57305">
      <w:pPr>
        <w:rPr>
          <w:sz w:val="20"/>
          <w:szCs w:val="20"/>
          <w:u w:val="single"/>
        </w:rPr>
      </w:pPr>
    </w:p>
    <w:p w14:paraId="52160BEE" w14:textId="2448DED0" w:rsidR="00A42E28" w:rsidRPr="002300ED" w:rsidRDefault="00A42E28" w:rsidP="00636D04">
      <w:pPr>
        <w:pStyle w:val="Odstavecseseznamem"/>
        <w:keepNext/>
        <w:numPr>
          <w:ilvl w:val="0"/>
          <w:numId w:val="27"/>
        </w:numPr>
        <w:ind w:left="714" w:hanging="357"/>
        <w:rPr>
          <w:b/>
          <w:sz w:val="20"/>
          <w:szCs w:val="20"/>
          <w:u w:val="single"/>
        </w:rPr>
      </w:pPr>
      <w:r w:rsidRPr="002300ED">
        <w:rPr>
          <w:b/>
          <w:sz w:val="20"/>
          <w:szCs w:val="20"/>
          <w:u w:val="single"/>
        </w:rPr>
        <w:lastRenderedPageBreak/>
        <w:t>OPŽP 2014-2020 –</w:t>
      </w:r>
      <w:r>
        <w:rPr>
          <w:b/>
          <w:sz w:val="20"/>
          <w:szCs w:val="20"/>
          <w:u w:val="single"/>
        </w:rPr>
        <w:t xml:space="preserve"> </w:t>
      </w:r>
      <w:r w:rsidRPr="002300ED">
        <w:rPr>
          <w:b/>
          <w:sz w:val="20"/>
          <w:szCs w:val="20"/>
          <w:u w:val="single"/>
        </w:rPr>
        <w:t xml:space="preserve">SC </w:t>
      </w:r>
      <w:r>
        <w:rPr>
          <w:b/>
          <w:sz w:val="20"/>
          <w:szCs w:val="20"/>
          <w:u w:val="single"/>
        </w:rPr>
        <w:t>2.1, SC 2.2</w:t>
      </w:r>
      <w:r w:rsidRPr="002300ED">
        <w:rPr>
          <w:b/>
          <w:sz w:val="20"/>
          <w:szCs w:val="20"/>
          <w:u w:val="single"/>
        </w:rPr>
        <w:t xml:space="preserve"> a SC </w:t>
      </w:r>
      <w:r>
        <w:rPr>
          <w:b/>
          <w:sz w:val="20"/>
          <w:szCs w:val="20"/>
          <w:u w:val="single"/>
        </w:rPr>
        <w:t>5.1</w:t>
      </w:r>
    </w:p>
    <w:tbl>
      <w:tblPr>
        <w:tblStyle w:val="Mkatabulky"/>
        <w:tblW w:w="13892" w:type="dxa"/>
        <w:tblInd w:w="108" w:type="dxa"/>
        <w:tblLook w:val="04A0" w:firstRow="1" w:lastRow="0" w:firstColumn="1" w:lastColumn="0" w:noHBand="0" w:noVBand="1"/>
      </w:tblPr>
      <w:tblGrid>
        <w:gridCol w:w="2127"/>
        <w:gridCol w:w="4961"/>
        <w:gridCol w:w="283"/>
        <w:gridCol w:w="6521"/>
      </w:tblGrid>
      <w:tr w:rsidR="00A42E28" w:rsidRPr="00A87AAC" w14:paraId="25C1702A" w14:textId="77777777" w:rsidTr="00A77366">
        <w:trPr>
          <w:trHeight w:val="542"/>
        </w:trPr>
        <w:tc>
          <w:tcPr>
            <w:tcW w:w="2127" w:type="dxa"/>
            <w:shd w:val="clear" w:color="auto" w:fill="BFBFBF" w:themeFill="background1" w:themeFillShade="BF"/>
          </w:tcPr>
          <w:p w14:paraId="32D49103" w14:textId="77777777" w:rsidR="00A42E28" w:rsidRPr="00A87AAC" w:rsidRDefault="00A42E28" w:rsidP="00636D04">
            <w:pPr>
              <w:keepNext/>
              <w:rPr>
                <w:b/>
                <w:sz w:val="20"/>
                <w:szCs w:val="20"/>
              </w:rPr>
            </w:pPr>
          </w:p>
        </w:tc>
        <w:tc>
          <w:tcPr>
            <w:tcW w:w="4961" w:type="dxa"/>
            <w:tcBorders>
              <w:bottom w:val="single" w:sz="4" w:space="0" w:color="000000" w:themeColor="text1"/>
            </w:tcBorders>
            <w:shd w:val="clear" w:color="auto" w:fill="BFBFBF" w:themeFill="background1" w:themeFillShade="BF"/>
          </w:tcPr>
          <w:p w14:paraId="1FCBFAFB" w14:textId="77777777" w:rsidR="00A42E28" w:rsidRPr="00A87AAC" w:rsidRDefault="00A42E28" w:rsidP="00636D04">
            <w:pPr>
              <w:keepNext/>
              <w:rPr>
                <w:b/>
                <w:sz w:val="20"/>
                <w:szCs w:val="20"/>
              </w:rPr>
            </w:pPr>
            <w:r w:rsidRPr="00A87AAC">
              <w:rPr>
                <w:b/>
                <w:sz w:val="20"/>
                <w:szCs w:val="20"/>
              </w:rPr>
              <w:t>Operační program Životní prostředí 2014-2020</w:t>
            </w:r>
          </w:p>
        </w:tc>
        <w:tc>
          <w:tcPr>
            <w:tcW w:w="283" w:type="dxa"/>
            <w:vMerge w:val="restart"/>
            <w:tcBorders>
              <w:top w:val="nil"/>
            </w:tcBorders>
            <w:shd w:val="clear" w:color="auto" w:fill="FFFFFF" w:themeFill="background1"/>
          </w:tcPr>
          <w:p w14:paraId="6F682F52" w14:textId="77777777" w:rsidR="00A42E28" w:rsidRPr="00A87AAC" w:rsidRDefault="00A42E28" w:rsidP="00636D04">
            <w:pPr>
              <w:keepNext/>
              <w:rPr>
                <w:b/>
                <w:sz w:val="20"/>
                <w:szCs w:val="20"/>
              </w:rPr>
            </w:pPr>
          </w:p>
        </w:tc>
        <w:tc>
          <w:tcPr>
            <w:tcW w:w="6521" w:type="dxa"/>
            <w:tcBorders>
              <w:bottom w:val="single" w:sz="4" w:space="0" w:color="000000" w:themeColor="text1"/>
            </w:tcBorders>
            <w:shd w:val="clear" w:color="auto" w:fill="BFBFBF" w:themeFill="background1" w:themeFillShade="BF"/>
          </w:tcPr>
          <w:p w14:paraId="0AEC4937" w14:textId="77777777" w:rsidR="00A42E28" w:rsidRPr="00A87AAC" w:rsidRDefault="00A42E28" w:rsidP="00636D04">
            <w:pPr>
              <w:keepNext/>
              <w:rPr>
                <w:b/>
                <w:sz w:val="20"/>
                <w:szCs w:val="20"/>
              </w:rPr>
            </w:pPr>
            <w:r w:rsidRPr="00A87AAC">
              <w:rPr>
                <w:b/>
                <w:sz w:val="20"/>
                <w:szCs w:val="20"/>
              </w:rPr>
              <w:t>Operační program Životní prostředí 2014-2020</w:t>
            </w:r>
          </w:p>
        </w:tc>
      </w:tr>
      <w:tr w:rsidR="00A42E28" w:rsidRPr="00A87AAC" w14:paraId="5B6C972E" w14:textId="77777777" w:rsidTr="00A77366">
        <w:trPr>
          <w:trHeight w:val="300"/>
        </w:trPr>
        <w:tc>
          <w:tcPr>
            <w:tcW w:w="2127" w:type="dxa"/>
            <w:shd w:val="clear" w:color="auto" w:fill="D9D9D9" w:themeFill="background1" w:themeFillShade="D9"/>
          </w:tcPr>
          <w:p w14:paraId="08F8C30B" w14:textId="77777777" w:rsidR="00A42E28" w:rsidRPr="00A87AAC" w:rsidRDefault="00A42E28" w:rsidP="00A77366">
            <w:pPr>
              <w:rPr>
                <w:b/>
                <w:sz w:val="20"/>
                <w:szCs w:val="20"/>
              </w:rPr>
            </w:pPr>
            <w:r w:rsidRPr="00A87AAC">
              <w:rPr>
                <w:b/>
                <w:sz w:val="20"/>
                <w:szCs w:val="20"/>
              </w:rPr>
              <w:t xml:space="preserve">Tematický cíl </w:t>
            </w:r>
          </w:p>
        </w:tc>
        <w:tc>
          <w:tcPr>
            <w:tcW w:w="4961" w:type="dxa"/>
            <w:tcBorders>
              <w:bottom w:val="dotted" w:sz="4" w:space="0" w:color="auto"/>
            </w:tcBorders>
          </w:tcPr>
          <w:p w14:paraId="4A5F30EC" w14:textId="77777777" w:rsidR="00A42E28" w:rsidRPr="00A87AAC" w:rsidRDefault="00A42E28" w:rsidP="00A77366">
            <w:pPr>
              <w:rPr>
                <w:sz w:val="20"/>
                <w:szCs w:val="20"/>
              </w:rPr>
            </w:pPr>
            <w:r w:rsidRPr="00A87AAC">
              <w:rPr>
                <w:sz w:val="20"/>
                <w:szCs w:val="20"/>
              </w:rPr>
              <w:t>TC: 6</w:t>
            </w:r>
          </w:p>
        </w:tc>
        <w:tc>
          <w:tcPr>
            <w:tcW w:w="283" w:type="dxa"/>
            <w:vMerge/>
            <w:shd w:val="clear" w:color="auto" w:fill="FFFFFF" w:themeFill="background1"/>
          </w:tcPr>
          <w:p w14:paraId="40E4A2DA" w14:textId="77777777" w:rsidR="00A42E28" w:rsidRPr="00A87AAC" w:rsidRDefault="00A42E28" w:rsidP="00A77366">
            <w:pPr>
              <w:rPr>
                <w:sz w:val="20"/>
                <w:szCs w:val="20"/>
              </w:rPr>
            </w:pPr>
          </w:p>
        </w:tc>
        <w:tc>
          <w:tcPr>
            <w:tcW w:w="6521" w:type="dxa"/>
            <w:tcBorders>
              <w:bottom w:val="dotted" w:sz="4" w:space="0" w:color="auto"/>
            </w:tcBorders>
          </w:tcPr>
          <w:p w14:paraId="1E486C39" w14:textId="4C8DAC8D" w:rsidR="00A42E28" w:rsidRPr="00A87AAC" w:rsidRDefault="00A42E28" w:rsidP="00FC26A7">
            <w:pPr>
              <w:rPr>
                <w:sz w:val="20"/>
                <w:szCs w:val="20"/>
              </w:rPr>
            </w:pPr>
            <w:r w:rsidRPr="00A87AAC">
              <w:rPr>
                <w:sz w:val="20"/>
                <w:szCs w:val="20"/>
              </w:rPr>
              <w:t xml:space="preserve">TC: </w:t>
            </w:r>
            <w:r w:rsidR="00FC26A7" w:rsidRPr="00A87AAC">
              <w:rPr>
                <w:sz w:val="20"/>
                <w:szCs w:val="20"/>
              </w:rPr>
              <w:t>4</w:t>
            </w:r>
          </w:p>
        </w:tc>
      </w:tr>
      <w:tr w:rsidR="00A42E28" w:rsidRPr="00A87AAC" w14:paraId="180F9B2F" w14:textId="77777777" w:rsidTr="00A77366">
        <w:tc>
          <w:tcPr>
            <w:tcW w:w="2127" w:type="dxa"/>
            <w:shd w:val="clear" w:color="auto" w:fill="D9D9D9" w:themeFill="background1" w:themeFillShade="D9"/>
          </w:tcPr>
          <w:p w14:paraId="6FF09CB2" w14:textId="77777777" w:rsidR="00A42E28" w:rsidRPr="00A87AAC" w:rsidRDefault="00A42E28" w:rsidP="00A77366">
            <w:pPr>
              <w:rPr>
                <w:b/>
                <w:sz w:val="20"/>
                <w:szCs w:val="20"/>
              </w:rPr>
            </w:pPr>
            <w:r w:rsidRPr="00A87AAC">
              <w:rPr>
                <w:b/>
                <w:sz w:val="20"/>
                <w:szCs w:val="20"/>
              </w:rPr>
              <w:t>Prioritní osa</w:t>
            </w:r>
          </w:p>
        </w:tc>
        <w:tc>
          <w:tcPr>
            <w:tcW w:w="4961" w:type="dxa"/>
          </w:tcPr>
          <w:p w14:paraId="7CB84276" w14:textId="1B0A9037" w:rsidR="00A42E28" w:rsidRPr="00A87AAC" w:rsidRDefault="00F867AE" w:rsidP="00A77366">
            <w:pPr>
              <w:rPr>
                <w:sz w:val="20"/>
                <w:szCs w:val="20"/>
              </w:rPr>
            </w:pPr>
            <w:r w:rsidRPr="00A87AAC">
              <w:rPr>
                <w:sz w:val="20"/>
                <w:szCs w:val="20"/>
              </w:rPr>
              <w:t xml:space="preserve">PO 2 </w:t>
            </w:r>
            <w:r w:rsidR="00161D61" w:rsidRPr="00A87AAC">
              <w:rPr>
                <w:sz w:val="20"/>
                <w:szCs w:val="20"/>
              </w:rPr>
              <w:t>Zlepšování kvality ovzduší v lidských sídlech</w:t>
            </w:r>
          </w:p>
        </w:tc>
        <w:tc>
          <w:tcPr>
            <w:tcW w:w="283" w:type="dxa"/>
            <w:vMerge/>
            <w:shd w:val="clear" w:color="auto" w:fill="FFFFFF" w:themeFill="background1"/>
          </w:tcPr>
          <w:p w14:paraId="43DA94FD" w14:textId="77777777" w:rsidR="00A42E28" w:rsidRPr="00A87AAC" w:rsidRDefault="00A42E28" w:rsidP="00A77366">
            <w:pPr>
              <w:rPr>
                <w:sz w:val="20"/>
                <w:szCs w:val="20"/>
              </w:rPr>
            </w:pPr>
          </w:p>
        </w:tc>
        <w:tc>
          <w:tcPr>
            <w:tcW w:w="6521" w:type="dxa"/>
          </w:tcPr>
          <w:p w14:paraId="33928BF2" w14:textId="679BF057" w:rsidR="00A42E28" w:rsidRPr="00A87AAC" w:rsidRDefault="00F867AE" w:rsidP="00A77366">
            <w:pPr>
              <w:rPr>
                <w:sz w:val="20"/>
                <w:szCs w:val="20"/>
              </w:rPr>
            </w:pPr>
            <w:r w:rsidRPr="00A87AAC">
              <w:rPr>
                <w:sz w:val="20"/>
                <w:szCs w:val="20"/>
              </w:rPr>
              <w:t>PO 5 Energetické úspory</w:t>
            </w:r>
          </w:p>
        </w:tc>
      </w:tr>
      <w:tr w:rsidR="00A42E28" w:rsidRPr="00A87AAC" w14:paraId="36BB3297" w14:textId="77777777" w:rsidTr="00A77366">
        <w:tc>
          <w:tcPr>
            <w:tcW w:w="2127" w:type="dxa"/>
            <w:shd w:val="clear" w:color="auto" w:fill="D9D9D9" w:themeFill="background1" w:themeFillShade="D9"/>
          </w:tcPr>
          <w:p w14:paraId="29C10C81" w14:textId="77777777" w:rsidR="00A42E28" w:rsidRPr="00A87AAC" w:rsidRDefault="00A42E28" w:rsidP="00A77366">
            <w:pPr>
              <w:rPr>
                <w:b/>
                <w:sz w:val="20"/>
                <w:szCs w:val="20"/>
              </w:rPr>
            </w:pPr>
            <w:r w:rsidRPr="00A87AAC">
              <w:rPr>
                <w:b/>
                <w:sz w:val="20"/>
                <w:szCs w:val="20"/>
              </w:rPr>
              <w:t>Investiční priorita</w:t>
            </w:r>
          </w:p>
        </w:tc>
        <w:tc>
          <w:tcPr>
            <w:tcW w:w="4961" w:type="dxa"/>
          </w:tcPr>
          <w:p w14:paraId="6E096DB4" w14:textId="7B6F59A9" w:rsidR="00A42E28" w:rsidRPr="00A87AAC" w:rsidRDefault="00161D61" w:rsidP="00A77366">
            <w:pPr>
              <w:rPr>
                <w:sz w:val="20"/>
                <w:szCs w:val="20"/>
              </w:rPr>
            </w:pPr>
            <w:r w:rsidRPr="00A87AAC">
              <w:rPr>
                <w:sz w:val="20"/>
                <w:szCs w:val="20"/>
              </w:rPr>
              <w:t>IP6d</w:t>
            </w:r>
          </w:p>
        </w:tc>
        <w:tc>
          <w:tcPr>
            <w:tcW w:w="283" w:type="dxa"/>
            <w:vMerge/>
            <w:shd w:val="clear" w:color="auto" w:fill="FFFFFF" w:themeFill="background1"/>
          </w:tcPr>
          <w:p w14:paraId="7AC27F1C" w14:textId="77777777" w:rsidR="00A42E28" w:rsidRPr="00A87AAC" w:rsidRDefault="00A42E28" w:rsidP="00A77366">
            <w:pPr>
              <w:rPr>
                <w:sz w:val="20"/>
                <w:szCs w:val="20"/>
              </w:rPr>
            </w:pPr>
          </w:p>
        </w:tc>
        <w:tc>
          <w:tcPr>
            <w:tcW w:w="6521" w:type="dxa"/>
          </w:tcPr>
          <w:p w14:paraId="12934498" w14:textId="35438C6F" w:rsidR="00A42E28" w:rsidRPr="00A87AAC" w:rsidRDefault="00161D61" w:rsidP="00A77366">
            <w:pPr>
              <w:rPr>
                <w:sz w:val="20"/>
                <w:szCs w:val="20"/>
              </w:rPr>
            </w:pPr>
            <w:r w:rsidRPr="00A87AAC">
              <w:rPr>
                <w:sz w:val="20"/>
                <w:szCs w:val="20"/>
              </w:rPr>
              <w:t>IP4c</w:t>
            </w:r>
          </w:p>
        </w:tc>
      </w:tr>
      <w:tr w:rsidR="00A42E28" w:rsidRPr="00A87AAC" w14:paraId="22B27EEE" w14:textId="77777777" w:rsidTr="00A77366">
        <w:tc>
          <w:tcPr>
            <w:tcW w:w="2127" w:type="dxa"/>
            <w:shd w:val="clear" w:color="auto" w:fill="D9D9D9" w:themeFill="background1" w:themeFillShade="D9"/>
          </w:tcPr>
          <w:p w14:paraId="4690AD9C" w14:textId="77777777" w:rsidR="00A42E28" w:rsidRPr="00A87AAC" w:rsidRDefault="00A42E28" w:rsidP="00A77366">
            <w:pPr>
              <w:rPr>
                <w:b/>
                <w:sz w:val="20"/>
                <w:szCs w:val="20"/>
              </w:rPr>
            </w:pPr>
            <w:r w:rsidRPr="00A87AAC">
              <w:rPr>
                <w:b/>
                <w:sz w:val="20"/>
                <w:szCs w:val="20"/>
              </w:rPr>
              <w:t>Specifický cíl</w:t>
            </w:r>
          </w:p>
        </w:tc>
        <w:tc>
          <w:tcPr>
            <w:tcW w:w="4961" w:type="dxa"/>
          </w:tcPr>
          <w:p w14:paraId="79CF9257" w14:textId="534CE403" w:rsidR="00A42E28" w:rsidRPr="00A87AAC" w:rsidRDefault="00161D61" w:rsidP="00A77366">
            <w:pPr>
              <w:rPr>
                <w:sz w:val="20"/>
                <w:szCs w:val="20"/>
              </w:rPr>
            </w:pPr>
            <w:r w:rsidRPr="00A87AAC">
              <w:rPr>
                <w:sz w:val="20"/>
                <w:szCs w:val="20"/>
              </w:rPr>
              <w:t>SC 2.1 Snížit emise z lokálního vytápění domácností podílející se na expozici obyvatelstva nadlimitním koncentracím znečišťujících látek</w:t>
            </w:r>
          </w:p>
          <w:p w14:paraId="376122F2" w14:textId="013F8C33" w:rsidR="00161D61" w:rsidRPr="00A87AAC" w:rsidRDefault="00161D61" w:rsidP="00A77366">
            <w:pPr>
              <w:rPr>
                <w:sz w:val="20"/>
                <w:szCs w:val="20"/>
              </w:rPr>
            </w:pPr>
            <w:r w:rsidRPr="00A87AAC">
              <w:rPr>
                <w:sz w:val="20"/>
                <w:szCs w:val="20"/>
              </w:rPr>
              <w:t xml:space="preserve">SC 2.2 </w:t>
            </w:r>
            <w:r w:rsidRPr="00A87AAC">
              <w:rPr>
                <w:rFonts w:cs="Calibri"/>
                <w:bCs/>
                <w:sz w:val="20"/>
                <w:szCs w:val="20"/>
              </w:rPr>
              <w:t>Snížit emise stacionárních zdrojů podílející se na expozici obyvatelstva nadlimitním koncentracím znečišťujících látek</w:t>
            </w:r>
          </w:p>
        </w:tc>
        <w:tc>
          <w:tcPr>
            <w:tcW w:w="283" w:type="dxa"/>
            <w:vMerge/>
            <w:shd w:val="clear" w:color="auto" w:fill="FFFFFF" w:themeFill="background1"/>
          </w:tcPr>
          <w:p w14:paraId="24867F9F" w14:textId="77777777" w:rsidR="00A42E28" w:rsidRPr="00A87AAC" w:rsidRDefault="00A42E28" w:rsidP="00A77366">
            <w:pPr>
              <w:rPr>
                <w:sz w:val="20"/>
                <w:szCs w:val="20"/>
              </w:rPr>
            </w:pPr>
          </w:p>
        </w:tc>
        <w:tc>
          <w:tcPr>
            <w:tcW w:w="6521" w:type="dxa"/>
          </w:tcPr>
          <w:p w14:paraId="6E72D54E" w14:textId="77777777" w:rsidR="00A42E28" w:rsidRDefault="00161D61" w:rsidP="00A77366">
            <w:pPr>
              <w:rPr>
                <w:rFonts w:cs="Calibri"/>
                <w:sz w:val="20"/>
                <w:szCs w:val="20"/>
              </w:rPr>
            </w:pPr>
            <w:r w:rsidRPr="00A87AAC">
              <w:rPr>
                <w:sz w:val="20"/>
                <w:szCs w:val="20"/>
              </w:rPr>
              <w:t xml:space="preserve">SC 5.1 </w:t>
            </w:r>
            <w:r w:rsidRPr="00A87AAC">
              <w:rPr>
                <w:rFonts w:cs="Calibri"/>
                <w:sz w:val="20"/>
                <w:szCs w:val="20"/>
              </w:rPr>
              <w:t>Snížit energetickou náročnost veřejných budov a zvýšit využití obnovitelných zdrojů energie</w:t>
            </w:r>
          </w:p>
          <w:p w14:paraId="56DACB34" w14:textId="208AF537" w:rsidR="00B21E36" w:rsidRPr="00A87AAC" w:rsidRDefault="00B21E36" w:rsidP="00A77366">
            <w:pPr>
              <w:rPr>
                <w:sz w:val="20"/>
                <w:szCs w:val="20"/>
              </w:rPr>
            </w:pPr>
          </w:p>
        </w:tc>
      </w:tr>
      <w:tr w:rsidR="00A42E28" w:rsidRPr="00A87AAC" w14:paraId="0F676768" w14:textId="77777777" w:rsidTr="00A77366">
        <w:trPr>
          <w:trHeight w:val="268"/>
        </w:trPr>
        <w:tc>
          <w:tcPr>
            <w:tcW w:w="2127" w:type="dxa"/>
            <w:shd w:val="clear" w:color="auto" w:fill="D9D9D9" w:themeFill="background1" w:themeFillShade="D9"/>
          </w:tcPr>
          <w:p w14:paraId="34BC3FA9" w14:textId="2B2E0DD1" w:rsidR="00A42E28" w:rsidRPr="00A87AAC" w:rsidRDefault="00A42E28" w:rsidP="00A77366">
            <w:pPr>
              <w:rPr>
                <w:b/>
                <w:sz w:val="20"/>
                <w:szCs w:val="20"/>
              </w:rPr>
            </w:pPr>
            <w:r w:rsidRPr="00A87AAC">
              <w:rPr>
                <w:b/>
                <w:sz w:val="20"/>
                <w:szCs w:val="20"/>
              </w:rPr>
              <w:t>Věcná specifikace (zaměření, aktivity)</w:t>
            </w:r>
          </w:p>
        </w:tc>
        <w:tc>
          <w:tcPr>
            <w:tcW w:w="4961" w:type="dxa"/>
          </w:tcPr>
          <w:p w14:paraId="7D095A4F" w14:textId="6B3BA7CF" w:rsidR="00A42E28" w:rsidRPr="00A87AAC" w:rsidRDefault="00A87AAC" w:rsidP="00A87AAC">
            <w:pPr>
              <w:rPr>
                <w:sz w:val="20"/>
                <w:szCs w:val="20"/>
              </w:rPr>
            </w:pPr>
            <w:r w:rsidRPr="00DC47A8">
              <w:rPr>
                <w:sz w:val="20"/>
                <w:szCs w:val="20"/>
              </w:rPr>
              <w:t xml:space="preserve">náhradu nevhodných spalovacích stacionárních zdrojů </w:t>
            </w:r>
          </w:p>
        </w:tc>
        <w:tc>
          <w:tcPr>
            <w:tcW w:w="283" w:type="dxa"/>
            <w:vMerge/>
            <w:shd w:val="clear" w:color="auto" w:fill="FFFFFF" w:themeFill="background1"/>
          </w:tcPr>
          <w:p w14:paraId="6ADA7C29" w14:textId="77777777" w:rsidR="00A42E28" w:rsidRPr="00A87AAC" w:rsidRDefault="00A42E28" w:rsidP="00A77366">
            <w:pPr>
              <w:rPr>
                <w:sz w:val="20"/>
                <w:szCs w:val="20"/>
              </w:rPr>
            </w:pPr>
          </w:p>
        </w:tc>
        <w:tc>
          <w:tcPr>
            <w:tcW w:w="6521" w:type="dxa"/>
          </w:tcPr>
          <w:p w14:paraId="7F1623C6" w14:textId="6A827508" w:rsidR="00A42E28" w:rsidRPr="00A87AAC" w:rsidRDefault="00A87AAC" w:rsidP="00A77366">
            <w:pPr>
              <w:rPr>
                <w:sz w:val="20"/>
                <w:szCs w:val="20"/>
              </w:rPr>
            </w:pPr>
            <w:r w:rsidRPr="00DC47A8">
              <w:rPr>
                <w:sz w:val="20"/>
                <w:szCs w:val="20"/>
              </w:rPr>
              <w:t>komplexní řešení zvýšení energetické účinnosti veřejných budov, což zahrnuje výměnu nevyhovujícího spalovacího zdroje v kombinaci se zateplením budovy</w:t>
            </w:r>
            <w:r w:rsidRPr="00A87AAC">
              <w:rPr>
                <w:sz w:val="20"/>
                <w:szCs w:val="20"/>
              </w:rPr>
              <w:t xml:space="preserve"> </w:t>
            </w:r>
          </w:p>
        </w:tc>
      </w:tr>
      <w:tr w:rsidR="00A42E28" w:rsidRPr="00A87AAC" w14:paraId="12AFDDDB" w14:textId="77777777" w:rsidTr="00A77366">
        <w:trPr>
          <w:trHeight w:val="789"/>
        </w:trPr>
        <w:tc>
          <w:tcPr>
            <w:tcW w:w="2127" w:type="dxa"/>
            <w:shd w:val="clear" w:color="auto" w:fill="D9D9D9" w:themeFill="background1" w:themeFillShade="D9"/>
          </w:tcPr>
          <w:p w14:paraId="0CF6B9A8" w14:textId="77777777" w:rsidR="00A42E28" w:rsidRPr="00A87AAC" w:rsidRDefault="00A42E28" w:rsidP="00A77366">
            <w:pPr>
              <w:rPr>
                <w:b/>
                <w:sz w:val="20"/>
                <w:szCs w:val="20"/>
              </w:rPr>
            </w:pPr>
            <w:r w:rsidRPr="00A87AAC">
              <w:rPr>
                <w:b/>
                <w:sz w:val="20"/>
                <w:szCs w:val="20"/>
              </w:rPr>
              <w:t xml:space="preserve">Implementační prvky </w:t>
            </w:r>
          </w:p>
        </w:tc>
        <w:tc>
          <w:tcPr>
            <w:tcW w:w="4961" w:type="dxa"/>
          </w:tcPr>
          <w:p w14:paraId="5E62EC01" w14:textId="7B644BB2" w:rsidR="00F82463" w:rsidRDefault="00A857A0" w:rsidP="00DC47A8">
            <w:pPr>
              <w:spacing w:after="0" w:afterAutospacing="0"/>
              <w:rPr>
                <w:rFonts w:cs="Arial"/>
                <w:sz w:val="20"/>
                <w:szCs w:val="20"/>
              </w:rPr>
            </w:pPr>
            <w:r>
              <w:rPr>
                <w:rFonts w:cs="Arial"/>
                <w:sz w:val="20"/>
                <w:szCs w:val="20"/>
              </w:rPr>
              <w:t>Typy příjemců 2.1</w:t>
            </w:r>
            <w:r w:rsidR="00F82463">
              <w:rPr>
                <w:rFonts w:cs="Arial"/>
                <w:sz w:val="20"/>
                <w:szCs w:val="20"/>
              </w:rPr>
              <w:t>: kraje, obce.</w:t>
            </w:r>
          </w:p>
          <w:p w14:paraId="585C4426" w14:textId="77777777" w:rsidR="002643C6" w:rsidRDefault="002643C6" w:rsidP="00DC47A8">
            <w:pPr>
              <w:spacing w:after="0" w:afterAutospacing="0"/>
              <w:rPr>
                <w:rFonts w:cs="Arial"/>
                <w:sz w:val="20"/>
                <w:szCs w:val="20"/>
              </w:rPr>
            </w:pPr>
          </w:p>
          <w:p w14:paraId="0AD3AE55" w14:textId="67A0D0ED" w:rsidR="00C50001" w:rsidRPr="00C50001" w:rsidRDefault="00C50001" w:rsidP="00DC47A8">
            <w:pPr>
              <w:spacing w:after="0" w:afterAutospacing="0"/>
              <w:rPr>
                <w:rFonts w:cs="Arial"/>
              </w:rPr>
            </w:pPr>
            <w:r w:rsidRPr="00DC47A8">
              <w:rPr>
                <w:rFonts w:cs="Arial"/>
                <w:sz w:val="20"/>
                <w:szCs w:val="20"/>
              </w:rPr>
              <w:t>Typy příjemců</w:t>
            </w:r>
            <w:r w:rsidR="00A857A0">
              <w:rPr>
                <w:rFonts w:cs="Arial"/>
                <w:sz w:val="20"/>
                <w:szCs w:val="20"/>
              </w:rPr>
              <w:t xml:space="preserve"> 2.2</w:t>
            </w:r>
            <w:r w:rsidRPr="00DC47A8">
              <w:rPr>
                <w:rFonts w:cs="Arial"/>
                <w:sz w:val="20"/>
                <w:szCs w:val="20"/>
              </w:rPr>
              <w:t>: kraje, obce, dobrovolné svazky obcí, příspěvkové organizace, organizační složky státu, státní podniky, podnikatelské subjekty, obchodní společnosti a družstva, vysoké školy, školy a školská zařízení,</w:t>
            </w:r>
            <w:r w:rsidRPr="00DC47A8">
              <w:rPr>
                <w:rFonts w:cs="Cambria"/>
                <w:color w:val="000000"/>
                <w:sz w:val="20"/>
                <w:szCs w:val="20"/>
              </w:rPr>
              <w:t xml:space="preserve"> nestátní neziskové organizace (obecně prospěšné společnosti, nadace, nadační fondy, ústavy</w:t>
            </w:r>
            <w:r w:rsidRPr="00DC47A8">
              <w:rPr>
                <w:rFonts w:cs="Arial"/>
                <w:sz w:val="20"/>
                <w:szCs w:val="20"/>
              </w:rPr>
              <w:t>, spolky),</w:t>
            </w:r>
            <w:r w:rsidR="00A857A0">
              <w:rPr>
                <w:rFonts w:cs="Arial"/>
                <w:sz w:val="20"/>
                <w:szCs w:val="20"/>
              </w:rPr>
              <w:t xml:space="preserve"> veřejné výzkumné instituce, veřejnoprávní instituce, </w:t>
            </w:r>
            <w:r w:rsidRPr="00DC47A8">
              <w:rPr>
                <w:rFonts w:cs="Arial"/>
                <w:sz w:val="20"/>
                <w:szCs w:val="20"/>
              </w:rPr>
              <w:t xml:space="preserve"> </w:t>
            </w:r>
            <w:r w:rsidRPr="00DC47A8">
              <w:rPr>
                <w:color w:val="000000"/>
                <w:sz w:val="20"/>
                <w:szCs w:val="20"/>
              </w:rPr>
              <w:t xml:space="preserve">církve a náboženské společnosti a jejich svazy, </w:t>
            </w:r>
            <w:r w:rsidRPr="00DC47A8">
              <w:rPr>
                <w:rFonts w:cs="Times New Roman"/>
                <w:sz w:val="20"/>
                <w:szCs w:val="20"/>
              </w:rPr>
              <w:t xml:space="preserve">městské části </w:t>
            </w:r>
            <w:r w:rsidRPr="00DC47A8">
              <w:rPr>
                <w:sz w:val="20"/>
                <w:szCs w:val="20"/>
              </w:rPr>
              <w:t>hl. města Prahy</w:t>
            </w:r>
            <w:r w:rsidRPr="00DC47A8">
              <w:rPr>
                <w:rFonts w:cs="Times New Roman"/>
                <w:sz w:val="20"/>
                <w:szCs w:val="20"/>
              </w:rPr>
              <w:t>,</w:t>
            </w:r>
            <w:r w:rsidRPr="00DC47A8">
              <w:rPr>
                <w:rFonts w:cs="Arial"/>
                <w:sz w:val="20"/>
                <w:szCs w:val="20"/>
              </w:rPr>
              <w:t xml:space="preserve"> </w:t>
            </w:r>
            <w:r w:rsidRPr="00DC47A8">
              <w:rPr>
                <w:sz w:val="20"/>
                <w:szCs w:val="20"/>
              </w:rPr>
              <w:t>fyzické osoby podnikající</w:t>
            </w:r>
            <w:r w:rsidRPr="00C50001">
              <w:rPr>
                <w:rFonts w:cs="Arial"/>
              </w:rPr>
              <w:t>.</w:t>
            </w:r>
          </w:p>
          <w:p w14:paraId="6BAEDF90" w14:textId="44A21A81" w:rsidR="00A42E28" w:rsidRPr="00A87AAC" w:rsidRDefault="00A42E28" w:rsidP="00A77366">
            <w:pPr>
              <w:rPr>
                <w:sz w:val="20"/>
                <w:szCs w:val="20"/>
              </w:rPr>
            </w:pPr>
          </w:p>
        </w:tc>
        <w:tc>
          <w:tcPr>
            <w:tcW w:w="283" w:type="dxa"/>
            <w:vMerge/>
            <w:shd w:val="clear" w:color="auto" w:fill="FFFFFF" w:themeFill="background1"/>
          </w:tcPr>
          <w:p w14:paraId="2EC37918" w14:textId="77777777" w:rsidR="00A42E28" w:rsidRPr="00A87AAC" w:rsidRDefault="00A42E28" w:rsidP="00A77366">
            <w:pPr>
              <w:rPr>
                <w:sz w:val="20"/>
                <w:szCs w:val="20"/>
              </w:rPr>
            </w:pPr>
          </w:p>
        </w:tc>
        <w:tc>
          <w:tcPr>
            <w:tcW w:w="6521" w:type="dxa"/>
          </w:tcPr>
          <w:p w14:paraId="4EBC3DA8" w14:textId="02A69D9C" w:rsidR="00DA11A8" w:rsidRDefault="00DA11A8" w:rsidP="00DC47A8">
            <w:pPr>
              <w:spacing w:after="0" w:afterAutospacing="0"/>
              <w:rPr>
                <w:color w:val="000000"/>
                <w:sz w:val="20"/>
                <w:szCs w:val="20"/>
              </w:rPr>
            </w:pPr>
            <w:r w:rsidRPr="00DC47A8">
              <w:rPr>
                <w:sz w:val="20"/>
                <w:szCs w:val="20"/>
              </w:rPr>
              <w:t>Typy příjemců: kraje</w:t>
            </w:r>
            <w:r w:rsidRPr="00DC47A8">
              <w:rPr>
                <w:rFonts w:cs="Calibri"/>
                <w:bCs/>
                <w:sz w:val="20"/>
                <w:szCs w:val="20"/>
              </w:rPr>
              <w:t>,</w:t>
            </w:r>
            <w:r w:rsidRPr="00DC47A8">
              <w:rPr>
                <w:sz w:val="20"/>
                <w:szCs w:val="20"/>
              </w:rPr>
              <w:t xml:space="preserve"> obce, dobrovolné svazky obcí, příspěvkové organizace, veřejné výzkumné instituce, vysoké školy, školy a školská zařízení, </w:t>
            </w:r>
            <w:r w:rsidR="00C136B3">
              <w:rPr>
                <w:sz w:val="20"/>
                <w:szCs w:val="20"/>
              </w:rPr>
              <w:t xml:space="preserve">státní organizace, </w:t>
            </w:r>
            <w:r w:rsidRPr="00DC47A8">
              <w:rPr>
                <w:sz w:val="20"/>
                <w:szCs w:val="20"/>
              </w:rPr>
              <w:t xml:space="preserve">organizační složky státu, </w:t>
            </w:r>
            <w:r w:rsidRPr="00DC47A8">
              <w:rPr>
                <w:rFonts w:cs="Cambria"/>
                <w:color w:val="000000"/>
                <w:sz w:val="20"/>
                <w:szCs w:val="20"/>
              </w:rPr>
              <w:t>nestátní neziskové organizace (</w:t>
            </w:r>
            <w:r w:rsidRPr="00DC47A8">
              <w:rPr>
                <w:sz w:val="20"/>
                <w:szCs w:val="20"/>
              </w:rPr>
              <w:t xml:space="preserve">obecně prospěšné společnosti, nadace, nadační fondy, ústavy, spolky), </w:t>
            </w:r>
            <w:r w:rsidRPr="00DC47A8">
              <w:rPr>
                <w:color w:val="000000"/>
                <w:sz w:val="20"/>
                <w:szCs w:val="20"/>
              </w:rPr>
              <w:t>církve a náboženské společnosti a jejich svazy,</w:t>
            </w:r>
            <w:r w:rsidRPr="00DC47A8">
              <w:rPr>
                <w:sz w:val="20"/>
                <w:szCs w:val="20"/>
              </w:rPr>
              <w:t xml:space="preserve"> </w:t>
            </w:r>
            <w:r w:rsidRPr="00DC47A8">
              <w:rPr>
                <w:color w:val="000000"/>
                <w:sz w:val="20"/>
                <w:szCs w:val="20"/>
              </w:rPr>
              <w:t xml:space="preserve">městské části </w:t>
            </w:r>
            <w:r w:rsidRPr="00DC47A8">
              <w:rPr>
                <w:sz w:val="20"/>
                <w:szCs w:val="20"/>
              </w:rPr>
              <w:t>hl. města Prahy</w:t>
            </w:r>
            <w:r w:rsidRPr="00DC47A8">
              <w:rPr>
                <w:color w:val="000000"/>
                <w:sz w:val="20"/>
                <w:szCs w:val="20"/>
              </w:rPr>
              <w:t>.</w:t>
            </w:r>
          </w:p>
          <w:p w14:paraId="4E35510A" w14:textId="77777777" w:rsidR="00B21E36" w:rsidRDefault="00B21E36" w:rsidP="00DC47A8">
            <w:pPr>
              <w:spacing w:after="0" w:afterAutospacing="0"/>
              <w:rPr>
                <w:color w:val="000000"/>
                <w:sz w:val="20"/>
                <w:szCs w:val="20"/>
              </w:rPr>
            </w:pPr>
          </w:p>
          <w:p w14:paraId="4E1D7FE3" w14:textId="77777777" w:rsidR="00B21E36" w:rsidRPr="00DC47A8" w:rsidRDefault="00B21E36" w:rsidP="00DC47A8">
            <w:pPr>
              <w:spacing w:after="0" w:afterAutospacing="0"/>
              <w:rPr>
                <w:sz w:val="20"/>
                <w:szCs w:val="20"/>
              </w:rPr>
            </w:pPr>
          </w:p>
          <w:p w14:paraId="29946E8A" w14:textId="22B85617" w:rsidR="00A87AAC" w:rsidRPr="00DC47A8" w:rsidRDefault="00A87AAC" w:rsidP="00A87AAC">
            <w:pPr>
              <w:spacing w:after="0" w:afterAutospacing="0"/>
              <w:jc w:val="left"/>
              <w:rPr>
                <w:rFonts w:cs="Arial"/>
                <w:sz w:val="20"/>
                <w:szCs w:val="20"/>
              </w:rPr>
            </w:pPr>
          </w:p>
          <w:p w14:paraId="536988BF" w14:textId="77777777" w:rsidR="00A42E28" w:rsidRPr="00A87AAC" w:rsidRDefault="00A42E28" w:rsidP="00A77366">
            <w:pPr>
              <w:rPr>
                <w:sz w:val="20"/>
                <w:szCs w:val="20"/>
              </w:rPr>
            </w:pPr>
            <w:r w:rsidRPr="00A87AAC">
              <w:rPr>
                <w:sz w:val="20"/>
                <w:szCs w:val="20"/>
              </w:rPr>
              <w:t>Cílová území: území celé České republiky</w:t>
            </w:r>
          </w:p>
        </w:tc>
      </w:tr>
      <w:tr w:rsidR="00A42E28" w:rsidRPr="00A87AAC" w14:paraId="69084CE8" w14:textId="77777777" w:rsidTr="00A77366">
        <w:tc>
          <w:tcPr>
            <w:tcW w:w="2127" w:type="dxa"/>
            <w:shd w:val="clear" w:color="auto" w:fill="D9D9D9" w:themeFill="background1" w:themeFillShade="D9"/>
          </w:tcPr>
          <w:p w14:paraId="7FDEE58F" w14:textId="77777777" w:rsidR="00A42E28" w:rsidRPr="00A87AAC" w:rsidRDefault="00A42E28" w:rsidP="00A77366">
            <w:pPr>
              <w:rPr>
                <w:b/>
                <w:sz w:val="20"/>
                <w:szCs w:val="20"/>
              </w:rPr>
            </w:pPr>
            <w:r w:rsidRPr="00A87AAC">
              <w:rPr>
                <w:b/>
                <w:sz w:val="20"/>
                <w:szCs w:val="20"/>
              </w:rPr>
              <w:t xml:space="preserve">Mechanismus koordinace </w:t>
            </w:r>
          </w:p>
        </w:tc>
        <w:tc>
          <w:tcPr>
            <w:tcW w:w="4961" w:type="dxa"/>
          </w:tcPr>
          <w:p w14:paraId="25199856" w14:textId="3C571F2F" w:rsidR="00A42E28" w:rsidRPr="00DC47A8" w:rsidRDefault="00A87AAC" w:rsidP="00DC47A8">
            <w:pPr>
              <w:pStyle w:val="Odstavecseseznamem"/>
              <w:ind w:left="0"/>
              <w:rPr>
                <w:b/>
                <w:sz w:val="20"/>
                <w:szCs w:val="20"/>
              </w:rPr>
            </w:pPr>
            <w:r w:rsidRPr="00DC47A8">
              <w:rPr>
                <w:sz w:val="20"/>
                <w:szCs w:val="20"/>
              </w:rPr>
              <w:t>V rámci specifického cíle 2 prioritní osy 2 nebudou podporovány typy aktivit definované prioritní osou 5, specifickým cílem 1 pod písmeny A a B realizované ve veřejných budovách.</w:t>
            </w:r>
          </w:p>
        </w:tc>
        <w:tc>
          <w:tcPr>
            <w:tcW w:w="283" w:type="dxa"/>
            <w:vMerge/>
            <w:shd w:val="clear" w:color="auto" w:fill="FFFFFF" w:themeFill="background1"/>
          </w:tcPr>
          <w:p w14:paraId="61F5D89B" w14:textId="77777777" w:rsidR="00A42E28" w:rsidRPr="00A87AAC" w:rsidRDefault="00A42E28" w:rsidP="00A77366">
            <w:pPr>
              <w:rPr>
                <w:sz w:val="20"/>
                <w:szCs w:val="20"/>
              </w:rPr>
            </w:pPr>
          </w:p>
        </w:tc>
        <w:tc>
          <w:tcPr>
            <w:tcW w:w="6521" w:type="dxa"/>
          </w:tcPr>
          <w:p w14:paraId="7E18B2F5" w14:textId="77777777" w:rsidR="00A42E28" w:rsidRDefault="009A56C1" w:rsidP="00A77366">
            <w:pPr>
              <w:rPr>
                <w:sz w:val="20"/>
                <w:szCs w:val="20"/>
              </w:rPr>
            </w:pPr>
            <w:r>
              <w:rPr>
                <w:sz w:val="20"/>
                <w:szCs w:val="20"/>
              </w:rPr>
              <w:t>V prioritní ose 5 budou podporována opatření pouze pro veřejné budovy, které nejsou předmětem podpory u intervencí v prioritní ose 2.</w:t>
            </w:r>
          </w:p>
          <w:p w14:paraId="2F83A972" w14:textId="0FA13D2E" w:rsidR="009A56C1" w:rsidRPr="00A87AAC" w:rsidRDefault="009A56C1" w:rsidP="00A77366">
            <w:pPr>
              <w:rPr>
                <w:sz w:val="20"/>
                <w:szCs w:val="20"/>
              </w:rPr>
            </w:pPr>
            <w:r>
              <w:rPr>
                <w:sz w:val="20"/>
                <w:szCs w:val="20"/>
              </w:rPr>
              <w:t>Zaměření podpory je koordinovánu uvnitř Ministerstva životního prostředí na úrovni náměstka ministra – ředitele sekce fondů EU, finančních a dobrovolných nástrojů</w:t>
            </w:r>
            <w:r w:rsidR="005F1A80">
              <w:rPr>
                <w:sz w:val="20"/>
                <w:szCs w:val="20"/>
              </w:rPr>
              <w:t>.</w:t>
            </w:r>
          </w:p>
        </w:tc>
      </w:tr>
    </w:tbl>
    <w:p w14:paraId="4CAAC2FC" w14:textId="2E507999" w:rsidR="000211D3" w:rsidRPr="00840F51" w:rsidRDefault="00F8600D" w:rsidP="00117357">
      <w:pPr>
        <w:pStyle w:val="Nadpis1"/>
      </w:pPr>
      <w:r>
        <w:lastRenderedPageBreak/>
        <w:t>Podrobný popis</w:t>
      </w:r>
      <w:r w:rsidRPr="00840F51">
        <w:t xml:space="preserve"> </w:t>
      </w:r>
      <w:r w:rsidR="000211D3" w:rsidRPr="00840F51">
        <w:t>synergií a komplementarit mezi programy</w:t>
      </w:r>
      <w:r w:rsidR="00785A5D">
        <w:t xml:space="preserve"> ESIF</w:t>
      </w:r>
    </w:p>
    <w:p w14:paraId="4E070DDF" w14:textId="77777777" w:rsidR="000211D3" w:rsidRPr="002300ED" w:rsidRDefault="000211D3" w:rsidP="00117357">
      <w:pPr>
        <w:pStyle w:val="Odstavecseseznamem"/>
        <w:numPr>
          <w:ilvl w:val="0"/>
          <w:numId w:val="45"/>
        </w:numPr>
        <w:rPr>
          <w:b/>
          <w:sz w:val="20"/>
          <w:szCs w:val="20"/>
          <w:u w:val="single"/>
        </w:rPr>
      </w:pPr>
      <w:r w:rsidRPr="002300ED">
        <w:rPr>
          <w:b/>
          <w:sz w:val="20"/>
          <w:szCs w:val="20"/>
          <w:u w:val="single"/>
        </w:rPr>
        <w:t>Úspory energie</w:t>
      </w:r>
    </w:p>
    <w:tbl>
      <w:tblPr>
        <w:tblStyle w:val="Mkatabulky"/>
        <w:tblW w:w="0" w:type="auto"/>
        <w:tblInd w:w="108" w:type="dxa"/>
        <w:tblLayout w:type="fixed"/>
        <w:tblLook w:val="04A0" w:firstRow="1" w:lastRow="0" w:firstColumn="1" w:lastColumn="0" w:noHBand="0" w:noVBand="1"/>
      </w:tblPr>
      <w:tblGrid>
        <w:gridCol w:w="1885"/>
        <w:gridCol w:w="2935"/>
        <w:gridCol w:w="283"/>
        <w:gridCol w:w="2268"/>
        <w:gridCol w:w="2268"/>
        <w:gridCol w:w="1985"/>
        <w:gridCol w:w="2268"/>
      </w:tblGrid>
      <w:tr w:rsidR="00112586" w:rsidRPr="002300ED" w14:paraId="09E1B56D" w14:textId="77777777" w:rsidTr="00112586">
        <w:trPr>
          <w:trHeight w:val="542"/>
        </w:trPr>
        <w:tc>
          <w:tcPr>
            <w:tcW w:w="1885" w:type="dxa"/>
            <w:shd w:val="clear" w:color="auto" w:fill="BFBFBF" w:themeFill="background1" w:themeFillShade="BF"/>
          </w:tcPr>
          <w:p w14:paraId="7FABF30F" w14:textId="6055BD8B" w:rsidR="00112586" w:rsidRPr="002300ED" w:rsidRDefault="00112586" w:rsidP="00BE0AE8">
            <w:pPr>
              <w:rPr>
                <w:b/>
                <w:sz w:val="20"/>
                <w:szCs w:val="20"/>
              </w:rPr>
            </w:pPr>
          </w:p>
        </w:tc>
        <w:tc>
          <w:tcPr>
            <w:tcW w:w="2935" w:type="dxa"/>
            <w:tcBorders>
              <w:bottom w:val="single" w:sz="4" w:space="0" w:color="000000" w:themeColor="text1"/>
            </w:tcBorders>
            <w:shd w:val="clear" w:color="auto" w:fill="BFBFBF" w:themeFill="background1" w:themeFillShade="BF"/>
          </w:tcPr>
          <w:p w14:paraId="0298787F" w14:textId="77777777" w:rsidR="00112586" w:rsidRPr="002300ED" w:rsidRDefault="00112586" w:rsidP="00BE0AE8">
            <w:pPr>
              <w:rPr>
                <w:b/>
                <w:sz w:val="20"/>
                <w:szCs w:val="20"/>
              </w:rPr>
            </w:pPr>
            <w:r w:rsidRPr="002300ED">
              <w:rPr>
                <w:b/>
                <w:sz w:val="20"/>
                <w:szCs w:val="20"/>
              </w:rPr>
              <w:t>Operační program Životní prostředí 2014-2020</w:t>
            </w:r>
          </w:p>
        </w:tc>
        <w:tc>
          <w:tcPr>
            <w:tcW w:w="283" w:type="dxa"/>
            <w:tcBorders>
              <w:top w:val="nil"/>
              <w:bottom w:val="nil"/>
            </w:tcBorders>
            <w:shd w:val="clear" w:color="auto" w:fill="BFBFBF" w:themeFill="background1" w:themeFillShade="BF"/>
          </w:tcPr>
          <w:p w14:paraId="2E533EEF" w14:textId="77777777" w:rsidR="00112586" w:rsidRPr="002300ED" w:rsidRDefault="00112586" w:rsidP="00BE0AE8">
            <w:pPr>
              <w:rPr>
                <w:b/>
                <w:sz w:val="20"/>
                <w:szCs w:val="20"/>
              </w:rPr>
            </w:pPr>
          </w:p>
        </w:tc>
        <w:tc>
          <w:tcPr>
            <w:tcW w:w="2268" w:type="dxa"/>
            <w:tcBorders>
              <w:bottom w:val="single" w:sz="4" w:space="0" w:color="000000" w:themeColor="text1"/>
            </w:tcBorders>
            <w:shd w:val="clear" w:color="auto" w:fill="BFBFBF" w:themeFill="background1" w:themeFillShade="BF"/>
          </w:tcPr>
          <w:p w14:paraId="4AA22367" w14:textId="77777777" w:rsidR="00112586" w:rsidRPr="002300ED" w:rsidRDefault="00112586" w:rsidP="00BE0AE8">
            <w:pPr>
              <w:rPr>
                <w:b/>
                <w:sz w:val="20"/>
                <w:szCs w:val="20"/>
              </w:rPr>
            </w:pPr>
            <w:r w:rsidRPr="002300ED">
              <w:rPr>
                <w:b/>
                <w:sz w:val="20"/>
                <w:szCs w:val="20"/>
              </w:rPr>
              <w:t>Integrovaný regionální operační program</w:t>
            </w:r>
          </w:p>
        </w:tc>
        <w:tc>
          <w:tcPr>
            <w:tcW w:w="2268" w:type="dxa"/>
            <w:tcBorders>
              <w:bottom w:val="single" w:sz="4" w:space="0" w:color="000000" w:themeColor="text1"/>
            </w:tcBorders>
            <w:shd w:val="clear" w:color="auto" w:fill="BFBFBF" w:themeFill="background1" w:themeFillShade="BF"/>
          </w:tcPr>
          <w:p w14:paraId="49350953" w14:textId="77777777" w:rsidR="00112586" w:rsidRPr="002300ED" w:rsidRDefault="00112586" w:rsidP="00BE0AE8">
            <w:pPr>
              <w:rPr>
                <w:b/>
                <w:sz w:val="20"/>
                <w:szCs w:val="20"/>
              </w:rPr>
            </w:pPr>
            <w:r w:rsidRPr="002300ED">
              <w:rPr>
                <w:b/>
                <w:sz w:val="20"/>
                <w:szCs w:val="20"/>
              </w:rPr>
              <w:t>Operační program podnikání a inovace pro konkurenceschopnost</w:t>
            </w:r>
          </w:p>
        </w:tc>
        <w:tc>
          <w:tcPr>
            <w:tcW w:w="1985" w:type="dxa"/>
            <w:tcBorders>
              <w:bottom w:val="single" w:sz="4" w:space="0" w:color="000000" w:themeColor="text1"/>
            </w:tcBorders>
            <w:shd w:val="clear" w:color="auto" w:fill="BFBFBF" w:themeFill="background1" w:themeFillShade="BF"/>
          </w:tcPr>
          <w:p w14:paraId="12B38601" w14:textId="77777777" w:rsidR="00112586" w:rsidRPr="002300ED" w:rsidRDefault="00112586" w:rsidP="00BE0AE8">
            <w:pPr>
              <w:rPr>
                <w:b/>
                <w:sz w:val="20"/>
                <w:szCs w:val="20"/>
              </w:rPr>
            </w:pPr>
            <w:r w:rsidRPr="002300ED">
              <w:rPr>
                <w:b/>
                <w:sz w:val="20"/>
                <w:szCs w:val="20"/>
              </w:rPr>
              <w:t>Operační program Praha pól růstu</w:t>
            </w:r>
          </w:p>
        </w:tc>
        <w:tc>
          <w:tcPr>
            <w:tcW w:w="2268" w:type="dxa"/>
            <w:tcBorders>
              <w:bottom w:val="single" w:sz="4" w:space="0" w:color="000000" w:themeColor="text1"/>
            </w:tcBorders>
            <w:shd w:val="clear" w:color="auto" w:fill="BFBFBF" w:themeFill="background1" w:themeFillShade="BF"/>
          </w:tcPr>
          <w:p w14:paraId="0C288778" w14:textId="77777777" w:rsidR="00112586" w:rsidRPr="00091224" w:rsidRDefault="00112586" w:rsidP="00BE0AE8">
            <w:pPr>
              <w:rPr>
                <w:b/>
                <w:sz w:val="20"/>
                <w:szCs w:val="20"/>
              </w:rPr>
            </w:pPr>
            <w:r w:rsidRPr="00091224">
              <w:rPr>
                <w:b/>
                <w:sz w:val="20"/>
                <w:szCs w:val="20"/>
              </w:rPr>
              <w:t>Program rozvoje venkova</w:t>
            </w:r>
          </w:p>
        </w:tc>
      </w:tr>
      <w:tr w:rsidR="00112586" w:rsidRPr="002300ED" w14:paraId="11C25248" w14:textId="77777777" w:rsidTr="00112586">
        <w:trPr>
          <w:trHeight w:val="300"/>
        </w:trPr>
        <w:tc>
          <w:tcPr>
            <w:tcW w:w="1885" w:type="dxa"/>
            <w:shd w:val="clear" w:color="auto" w:fill="D9D9D9" w:themeFill="background1" w:themeFillShade="D9"/>
          </w:tcPr>
          <w:p w14:paraId="32F9DE3B" w14:textId="77777777" w:rsidR="00112586" w:rsidRPr="002300ED" w:rsidRDefault="00112586" w:rsidP="00BE0AE8">
            <w:pPr>
              <w:rPr>
                <w:b/>
                <w:sz w:val="20"/>
                <w:szCs w:val="20"/>
              </w:rPr>
            </w:pPr>
            <w:r w:rsidRPr="002300ED">
              <w:rPr>
                <w:b/>
                <w:sz w:val="20"/>
                <w:szCs w:val="20"/>
              </w:rPr>
              <w:t xml:space="preserve">Tematický cíl </w:t>
            </w:r>
          </w:p>
        </w:tc>
        <w:tc>
          <w:tcPr>
            <w:tcW w:w="2935" w:type="dxa"/>
            <w:tcBorders>
              <w:bottom w:val="dotted" w:sz="4" w:space="0" w:color="auto"/>
            </w:tcBorders>
            <w:shd w:val="clear" w:color="auto" w:fill="FFFFFF" w:themeFill="background1"/>
          </w:tcPr>
          <w:p w14:paraId="36CF49C9" w14:textId="77777777" w:rsidR="00112586" w:rsidRPr="002300ED" w:rsidRDefault="00112586" w:rsidP="00BE0AE8">
            <w:pPr>
              <w:rPr>
                <w:sz w:val="20"/>
                <w:szCs w:val="20"/>
              </w:rPr>
            </w:pPr>
            <w:r w:rsidRPr="002300ED">
              <w:rPr>
                <w:sz w:val="20"/>
                <w:szCs w:val="20"/>
              </w:rPr>
              <w:t>TC: 4</w:t>
            </w:r>
          </w:p>
        </w:tc>
        <w:tc>
          <w:tcPr>
            <w:tcW w:w="283" w:type="dxa"/>
            <w:tcBorders>
              <w:top w:val="nil"/>
            </w:tcBorders>
          </w:tcPr>
          <w:p w14:paraId="494E8161" w14:textId="77777777" w:rsidR="00112586" w:rsidRPr="002300ED" w:rsidRDefault="00112586" w:rsidP="00BE0AE8">
            <w:pPr>
              <w:rPr>
                <w:sz w:val="20"/>
                <w:szCs w:val="20"/>
              </w:rPr>
            </w:pPr>
          </w:p>
        </w:tc>
        <w:tc>
          <w:tcPr>
            <w:tcW w:w="2268" w:type="dxa"/>
            <w:tcBorders>
              <w:bottom w:val="dotted" w:sz="4" w:space="0" w:color="auto"/>
            </w:tcBorders>
          </w:tcPr>
          <w:p w14:paraId="63C64C83" w14:textId="77777777" w:rsidR="00112586" w:rsidRPr="002300ED" w:rsidRDefault="00112586" w:rsidP="00BE0AE8">
            <w:pPr>
              <w:rPr>
                <w:sz w:val="20"/>
                <w:szCs w:val="20"/>
              </w:rPr>
            </w:pPr>
            <w:r w:rsidRPr="002300ED">
              <w:rPr>
                <w:sz w:val="20"/>
                <w:szCs w:val="20"/>
              </w:rPr>
              <w:t>TC: 4</w:t>
            </w:r>
          </w:p>
        </w:tc>
        <w:tc>
          <w:tcPr>
            <w:tcW w:w="2268" w:type="dxa"/>
            <w:tcBorders>
              <w:bottom w:val="dotted" w:sz="4" w:space="0" w:color="auto"/>
            </w:tcBorders>
          </w:tcPr>
          <w:p w14:paraId="49723B78" w14:textId="77777777" w:rsidR="00112586" w:rsidRPr="002300ED" w:rsidRDefault="00112586" w:rsidP="00BE0AE8">
            <w:pPr>
              <w:rPr>
                <w:sz w:val="20"/>
                <w:szCs w:val="20"/>
              </w:rPr>
            </w:pPr>
            <w:r w:rsidRPr="002300ED">
              <w:rPr>
                <w:sz w:val="20"/>
                <w:szCs w:val="20"/>
              </w:rPr>
              <w:t>TC: 4</w:t>
            </w:r>
          </w:p>
        </w:tc>
        <w:tc>
          <w:tcPr>
            <w:tcW w:w="1985" w:type="dxa"/>
            <w:tcBorders>
              <w:bottom w:val="dotted" w:sz="4" w:space="0" w:color="auto"/>
            </w:tcBorders>
          </w:tcPr>
          <w:p w14:paraId="3E604A6D" w14:textId="77777777" w:rsidR="00112586" w:rsidRPr="002300ED" w:rsidRDefault="00112586" w:rsidP="00BE0AE8">
            <w:pPr>
              <w:rPr>
                <w:sz w:val="20"/>
                <w:szCs w:val="20"/>
              </w:rPr>
            </w:pPr>
            <w:r w:rsidRPr="002300ED">
              <w:rPr>
                <w:sz w:val="20"/>
                <w:szCs w:val="20"/>
              </w:rPr>
              <w:t>TC: 4</w:t>
            </w:r>
          </w:p>
        </w:tc>
        <w:tc>
          <w:tcPr>
            <w:tcW w:w="2268" w:type="dxa"/>
            <w:tcBorders>
              <w:bottom w:val="dotted" w:sz="4" w:space="0" w:color="auto"/>
            </w:tcBorders>
          </w:tcPr>
          <w:p w14:paraId="0F141DA7" w14:textId="77777777" w:rsidR="00112586" w:rsidRPr="00091224" w:rsidRDefault="00112586" w:rsidP="00BE0AE8">
            <w:pPr>
              <w:rPr>
                <w:sz w:val="20"/>
                <w:szCs w:val="20"/>
              </w:rPr>
            </w:pPr>
          </w:p>
        </w:tc>
      </w:tr>
      <w:tr w:rsidR="00112586" w:rsidRPr="002300ED" w14:paraId="789D6DD9" w14:textId="77777777" w:rsidTr="00112586">
        <w:tc>
          <w:tcPr>
            <w:tcW w:w="1885" w:type="dxa"/>
            <w:shd w:val="clear" w:color="auto" w:fill="D9D9D9" w:themeFill="background1" w:themeFillShade="D9"/>
          </w:tcPr>
          <w:p w14:paraId="66DB59FD" w14:textId="77777777" w:rsidR="00112586" w:rsidRPr="002300ED" w:rsidRDefault="00112586" w:rsidP="00BE0AE8">
            <w:pPr>
              <w:rPr>
                <w:b/>
                <w:sz w:val="20"/>
                <w:szCs w:val="20"/>
              </w:rPr>
            </w:pPr>
            <w:r w:rsidRPr="002300ED">
              <w:rPr>
                <w:b/>
                <w:sz w:val="20"/>
                <w:szCs w:val="20"/>
              </w:rPr>
              <w:t xml:space="preserve">Prioritní osa </w:t>
            </w:r>
          </w:p>
        </w:tc>
        <w:tc>
          <w:tcPr>
            <w:tcW w:w="2935" w:type="dxa"/>
            <w:shd w:val="clear" w:color="auto" w:fill="FFFFFF" w:themeFill="background1"/>
          </w:tcPr>
          <w:p w14:paraId="081823D8" w14:textId="77777777" w:rsidR="00112586" w:rsidRPr="002300ED" w:rsidRDefault="00112586" w:rsidP="00BE0AE8">
            <w:pPr>
              <w:rPr>
                <w:sz w:val="20"/>
                <w:szCs w:val="20"/>
              </w:rPr>
            </w:pPr>
            <w:r w:rsidRPr="002300ED">
              <w:rPr>
                <w:sz w:val="20"/>
                <w:szCs w:val="20"/>
              </w:rPr>
              <w:t>PO 5: Energetické úspory</w:t>
            </w:r>
          </w:p>
        </w:tc>
        <w:tc>
          <w:tcPr>
            <w:tcW w:w="283" w:type="dxa"/>
            <w:tcBorders>
              <w:top w:val="nil"/>
              <w:bottom w:val="nil"/>
            </w:tcBorders>
          </w:tcPr>
          <w:p w14:paraId="2123BC49" w14:textId="77777777" w:rsidR="00112586" w:rsidRPr="002300ED" w:rsidRDefault="00112586" w:rsidP="00BE0AE8">
            <w:pPr>
              <w:rPr>
                <w:sz w:val="20"/>
                <w:szCs w:val="20"/>
              </w:rPr>
            </w:pPr>
          </w:p>
        </w:tc>
        <w:tc>
          <w:tcPr>
            <w:tcW w:w="2268" w:type="dxa"/>
          </w:tcPr>
          <w:p w14:paraId="72FAF370" w14:textId="77777777" w:rsidR="00112586" w:rsidRPr="002300ED" w:rsidRDefault="00112586" w:rsidP="00BE0AE8">
            <w:pPr>
              <w:rPr>
                <w:sz w:val="20"/>
                <w:szCs w:val="20"/>
              </w:rPr>
            </w:pPr>
            <w:r w:rsidRPr="002300ED">
              <w:rPr>
                <w:sz w:val="20"/>
                <w:szCs w:val="20"/>
              </w:rPr>
              <w:t>PO 2: Zkvalitnění veřejných služeb a podmínek života pro obyvatele regionů</w:t>
            </w:r>
          </w:p>
        </w:tc>
        <w:tc>
          <w:tcPr>
            <w:tcW w:w="2268" w:type="dxa"/>
          </w:tcPr>
          <w:p w14:paraId="205A155D" w14:textId="77777777" w:rsidR="00112586" w:rsidRPr="002300ED" w:rsidRDefault="00112586" w:rsidP="00BE0AE8">
            <w:pPr>
              <w:rPr>
                <w:sz w:val="20"/>
                <w:szCs w:val="20"/>
              </w:rPr>
            </w:pPr>
            <w:r w:rsidRPr="002300ED">
              <w:rPr>
                <w:sz w:val="20"/>
                <w:szCs w:val="20"/>
              </w:rPr>
              <w:t>PO 3: Účinné nakládání energií, rozvoj energetické infrastruktury a obnovitelných zdrojů energie, podpora zavádění nových technologií v oblasti nakládání energií a druhotných surovin</w:t>
            </w:r>
          </w:p>
        </w:tc>
        <w:tc>
          <w:tcPr>
            <w:tcW w:w="1985" w:type="dxa"/>
          </w:tcPr>
          <w:p w14:paraId="3AF2460F" w14:textId="77777777" w:rsidR="00112586" w:rsidRPr="002300ED" w:rsidRDefault="00112586" w:rsidP="00BE0AE8">
            <w:pPr>
              <w:rPr>
                <w:sz w:val="20"/>
                <w:szCs w:val="20"/>
              </w:rPr>
            </w:pPr>
            <w:r w:rsidRPr="002300ED">
              <w:rPr>
                <w:sz w:val="20"/>
                <w:szCs w:val="20"/>
              </w:rPr>
              <w:t>PO 2: Udržitelná mobilita a energetické úspory</w:t>
            </w:r>
          </w:p>
        </w:tc>
        <w:tc>
          <w:tcPr>
            <w:tcW w:w="2268" w:type="dxa"/>
          </w:tcPr>
          <w:p w14:paraId="7B768CE8" w14:textId="77777777" w:rsidR="00091224" w:rsidRPr="00091224" w:rsidRDefault="00091224" w:rsidP="00091224">
            <w:pPr>
              <w:pStyle w:val="Tabulka"/>
              <w:spacing w:before="0"/>
              <w:jc w:val="left"/>
              <w:rPr>
                <w:rFonts w:ascii="Cambria" w:hAnsi="Cambria"/>
                <w:sz w:val="20"/>
                <w:szCs w:val="20"/>
              </w:rPr>
            </w:pPr>
            <w:r w:rsidRPr="00091224">
              <w:rPr>
                <w:rFonts w:ascii="Cambria" w:hAnsi="Cambria"/>
                <w:sz w:val="20"/>
                <w:szCs w:val="20"/>
              </w:rPr>
              <w:t xml:space="preserve">P5 Podpora účinného využívání zdrojů a podpora přechodu na nízkouhlíkovou ekonomiku </w:t>
            </w:r>
          </w:p>
          <w:p w14:paraId="0E0889DC" w14:textId="77777777" w:rsidR="00112586" w:rsidRPr="00091224" w:rsidRDefault="00112586" w:rsidP="00BE0AE8">
            <w:pPr>
              <w:rPr>
                <w:sz w:val="20"/>
                <w:szCs w:val="20"/>
              </w:rPr>
            </w:pPr>
          </w:p>
        </w:tc>
      </w:tr>
      <w:tr w:rsidR="00112586" w:rsidRPr="002300ED" w14:paraId="5E45AE2F" w14:textId="77777777" w:rsidTr="00112586">
        <w:tc>
          <w:tcPr>
            <w:tcW w:w="1885" w:type="dxa"/>
            <w:shd w:val="clear" w:color="auto" w:fill="D9D9D9" w:themeFill="background1" w:themeFillShade="D9"/>
          </w:tcPr>
          <w:p w14:paraId="4A8C0F20" w14:textId="77777777" w:rsidR="00112586" w:rsidRPr="002300ED" w:rsidRDefault="00112586" w:rsidP="00BE0AE8">
            <w:pPr>
              <w:rPr>
                <w:b/>
                <w:sz w:val="20"/>
                <w:szCs w:val="20"/>
              </w:rPr>
            </w:pPr>
            <w:r w:rsidRPr="002300ED">
              <w:rPr>
                <w:b/>
                <w:sz w:val="20"/>
                <w:szCs w:val="20"/>
              </w:rPr>
              <w:t>Investiční priorita</w:t>
            </w:r>
          </w:p>
        </w:tc>
        <w:tc>
          <w:tcPr>
            <w:tcW w:w="2935" w:type="dxa"/>
            <w:shd w:val="clear" w:color="auto" w:fill="FFFFFF" w:themeFill="background1"/>
          </w:tcPr>
          <w:p w14:paraId="7A2D0AAD" w14:textId="77777777" w:rsidR="00112586" w:rsidRPr="002300ED" w:rsidRDefault="00112586" w:rsidP="00BE0AE8">
            <w:pPr>
              <w:rPr>
                <w:sz w:val="20"/>
                <w:szCs w:val="20"/>
              </w:rPr>
            </w:pPr>
            <w:r w:rsidRPr="002300ED">
              <w:rPr>
                <w:sz w:val="20"/>
                <w:szCs w:val="20"/>
              </w:rPr>
              <w:t>IP4c</w:t>
            </w:r>
          </w:p>
        </w:tc>
        <w:tc>
          <w:tcPr>
            <w:tcW w:w="283" w:type="dxa"/>
            <w:tcBorders>
              <w:top w:val="nil"/>
              <w:bottom w:val="nil"/>
            </w:tcBorders>
          </w:tcPr>
          <w:p w14:paraId="2CFF76B3" w14:textId="77777777" w:rsidR="00112586" w:rsidRPr="002300ED" w:rsidRDefault="00112586" w:rsidP="00BE0AE8">
            <w:pPr>
              <w:rPr>
                <w:sz w:val="20"/>
                <w:szCs w:val="20"/>
              </w:rPr>
            </w:pPr>
          </w:p>
        </w:tc>
        <w:tc>
          <w:tcPr>
            <w:tcW w:w="2268" w:type="dxa"/>
          </w:tcPr>
          <w:p w14:paraId="5F798193" w14:textId="77777777" w:rsidR="00112586" w:rsidRPr="002300ED" w:rsidRDefault="00112586" w:rsidP="00BE0AE8">
            <w:pPr>
              <w:rPr>
                <w:sz w:val="20"/>
                <w:szCs w:val="20"/>
              </w:rPr>
            </w:pPr>
            <w:r w:rsidRPr="002300ED">
              <w:rPr>
                <w:sz w:val="20"/>
                <w:szCs w:val="20"/>
              </w:rPr>
              <w:t>IP4c</w:t>
            </w:r>
          </w:p>
        </w:tc>
        <w:tc>
          <w:tcPr>
            <w:tcW w:w="2268" w:type="dxa"/>
          </w:tcPr>
          <w:p w14:paraId="536CC85B" w14:textId="77777777" w:rsidR="00112586" w:rsidRPr="002300ED" w:rsidRDefault="00112586" w:rsidP="002B616E">
            <w:pPr>
              <w:rPr>
                <w:sz w:val="20"/>
                <w:szCs w:val="20"/>
              </w:rPr>
            </w:pPr>
            <w:r w:rsidRPr="002300ED">
              <w:rPr>
                <w:sz w:val="20"/>
                <w:szCs w:val="20"/>
              </w:rPr>
              <w:t>IP4b</w:t>
            </w:r>
          </w:p>
        </w:tc>
        <w:tc>
          <w:tcPr>
            <w:tcW w:w="1985" w:type="dxa"/>
          </w:tcPr>
          <w:p w14:paraId="0F4F30BD" w14:textId="77777777" w:rsidR="00112586" w:rsidRPr="002300ED" w:rsidRDefault="00112586" w:rsidP="00BE0AE8">
            <w:pPr>
              <w:rPr>
                <w:sz w:val="20"/>
                <w:szCs w:val="20"/>
              </w:rPr>
            </w:pPr>
            <w:r w:rsidRPr="002300ED">
              <w:rPr>
                <w:sz w:val="20"/>
                <w:szCs w:val="20"/>
              </w:rPr>
              <w:t>IP4c</w:t>
            </w:r>
          </w:p>
        </w:tc>
        <w:tc>
          <w:tcPr>
            <w:tcW w:w="2268" w:type="dxa"/>
          </w:tcPr>
          <w:p w14:paraId="6C0D88CA" w14:textId="77777777" w:rsidR="00112586" w:rsidRPr="00091224" w:rsidRDefault="00091224" w:rsidP="00BE0AE8">
            <w:pPr>
              <w:rPr>
                <w:sz w:val="20"/>
                <w:szCs w:val="20"/>
              </w:rPr>
            </w:pPr>
            <w:r w:rsidRPr="00091224">
              <w:rPr>
                <w:sz w:val="20"/>
                <w:szCs w:val="20"/>
              </w:rPr>
              <w:t>IP5</w:t>
            </w:r>
          </w:p>
        </w:tc>
      </w:tr>
      <w:tr w:rsidR="00112586" w:rsidRPr="002300ED" w14:paraId="58627085" w14:textId="77777777" w:rsidTr="00112586">
        <w:tc>
          <w:tcPr>
            <w:tcW w:w="1885" w:type="dxa"/>
            <w:shd w:val="clear" w:color="auto" w:fill="D9D9D9" w:themeFill="background1" w:themeFillShade="D9"/>
          </w:tcPr>
          <w:p w14:paraId="32382435" w14:textId="77777777" w:rsidR="00112586" w:rsidRPr="002300ED" w:rsidRDefault="00112586" w:rsidP="00BE0AE8">
            <w:pPr>
              <w:rPr>
                <w:b/>
                <w:sz w:val="20"/>
                <w:szCs w:val="20"/>
              </w:rPr>
            </w:pPr>
            <w:r w:rsidRPr="002300ED">
              <w:rPr>
                <w:b/>
                <w:sz w:val="20"/>
                <w:szCs w:val="20"/>
              </w:rPr>
              <w:t>Specifický cíl</w:t>
            </w:r>
          </w:p>
        </w:tc>
        <w:tc>
          <w:tcPr>
            <w:tcW w:w="2935" w:type="dxa"/>
            <w:shd w:val="clear" w:color="auto" w:fill="FFFFFF" w:themeFill="background1"/>
          </w:tcPr>
          <w:p w14:paraId="06DB81FE" w14:textId="77777777" w:rsidR="00112586" w:rsidRDefault="00112586" w:rsidP="00BE0AE8">
            <w:pPr>
              <w:rPr>
                <w:sz w:val="20"/>
                <w:szCs w:val="20"/>
              </w:rPr>
            </w:pPr>
            <w:r w:rsidRPr="002300ED">
              <w:rPr>
                <w:sz w:val="20"/>
                <w:szCs w:val="20"/>
              </w:rPr>
              <w:t>SC 5.1: Snížit energetickou náročnost u veřejných budov a zvýšit využití obnovitelných zdrojů energie</w:t>
            </w:r>
            <w:r w:rsidRPr="002300ED" w:rsidDel="009514FB">
              <w:rPr>
                <w:sz w:val="20"/>
                <w:szCs w:val="20"/>
              </w:rPr>
              <w:t xml:space="preserve"> </w:t>
            </w:r>
          </w:p>
          <w:p w14:paraId="2ED1C4A5" w14:textId="2E16A3E1" w:rsidR="00B21E36" w:rsidRPr="002300ED" w:rsidRDefault="00B21E36" w:rsidP="00BE0AE8">
            <w:pPr>
              <w:rPr>
                <w:sz w:val="20"/>
                <w:szCs w:val="20"/>
              </w:rPr>
            </w:pPr>
            <w:r>
              <w:rPr>
                <w:rFonts w:cs="Calibri"/>
                <w:sz w:val="20"/>
                <w:szCs w:val="20"/>
              </w:rPr>
              <w:t>SC 5.2 Dosáhnout vysokého energetického standardu nových veřejných budov</w:t>
            </w:r>
          </w:p>
        </w:tc>
        <w:tc>
          <w:tcPr>
            <w:tcW w:w="283" w:type="dxa"/>
            <w:tcBorders>
              <w:top w:val="nil"/>
              <w:bottom w:val="nil"/>
            </w:tcBorders>
          </w:tcPr>
          <w:p w14:paraId="4071BB0B" w14:textId="77777777" w:rsidR="00112586" w:rsidRPr="002300ED" w:rsidRDefault="00112586" w:rsidP="00BE0AE8">
            <w:pPr>
              <w:rPr>
                <w:sz w:val="20"/>
                <w:szCs w:val="20"/>
              </w:rPr>
            </w:pPr>
          </w:p>
        </w:tc>
        <w:tc>
          <w:tcPr>
            <w:tcW w:w="2268" w:type="dxa"/>
          </w:tcPr>
          <w:p w14:paraId="66216B50" w14:textId="77777777" w:rsidR="00112586" w:rsidRPr="002300ED" w:rsidRDefault="00112586" w:rsidP="00BE0AE8">
            <w:pPr>
              <w:rPr>
                <w:sz w:val="20"/>
                <w:szCs w:val="20"/>
              </w:rPr>
            </w:pPr>
            <w:r w:rsidRPr="002300ED">
              <w:rPr>
                <w:sz w:val="20"/>
                <w:szCs w:val="20"/>
              </w:rPr>
              <w:t>SC 2.6: Snížení energetické náročnosti v sektoru bydlení</w:t>
            </w:r>
          </w:p>
        </w:tc>
        <w:tc>
          <w:tcPr>
            <w:tcW w:w="2268" w:type="dxa"/>
          </w:tcPr>
          <w:p w14:paraId="2B1EBF7E" w14:textId="77777777" w:rsidR="00112586" w:rsidRPr="002300ED" w:rsidRDefault="00112586" w:rsidP="002B616E">
            <w:pPr>
              <w:rPr>
                <w:sz w:val="20"/>
                <w:szCs w:val="20"/>
              </w:rPr>
            </w:pPr>
            <w:r w:rsidRPr="002300ED">
              <w:rPr>
                <w:sz w:val="20"/>
                <w:szCs w:val="20"/>
              </w:rPr>
              <w:t xml:space="preserve">SC 3.2: Zvýšit energetickou účinnost podnikatelského sektoru </w:t>
            </w:r>
          </w:p>
        </w:tc>
        <w:tc>
          <w:tcPr>
            <w:tcW w:w="1985" w:type="dxa"/>
          </w:tcPr>
          <w:p w14:paraId="55A52009" w14:textId="77777777" w:rsidR="00112586" w:rsidRPr="002300ED" w:rsidRDefault="00112586" w:rsidP="00BE0AE8">
            <w:pPr>
              <w:rPr>
                <w:sz w:val="20"/>
                <w:szCs w:val="20"/>
              </w:rPr>
            </w:pPr>
            <w:r w:rsidRPr="002300ED">
              <w:rPr>
                <w:sz w:val="20"/>
                <w:szCs w:val="20"/>
              </w:rPr>
              <w:t>SC2.1: Energetické úspory v městských objektech dosažené také s využitím vhodných obnovitelných zdrojů energie, energeticky efektivních zařízení a inteligentních systémů řízení</w:t>
            </w:r>
          </w:p>
        </w:tc>
        <w:tc>
          <w:tcPr>
            <w:tcW w:w="2268" w:type="dxa"/>
          </w:tcPr>
          <w:p w14:paraId="3ACADC40" w14:textId="77777777" w:rsidR="00091224" w:rsidRPr="00091224" w:rsidRDefault="00091224" w:rsidP="00091224">
            <w:pPr>
              <w:pStyle w:val="Tabulka"/>
              <w:spacing w:before="0"/>
              <w:jc w:val="left"/>
              <w:rPr>
                <w:rFonts w:ascii="Cambria" w:hAnsi="Cambria"/>
                <w:sz w:val="20"/>
                <w:szCs w:val="20"/>
              </w:rPr>
            </w:pPr>
            <w:r w:rsidRPr="00091224">
              <w:rPr>
                <w:rFonts w:ascii="Cambria" w:hAnsi="Cambria"/>
                <w:sz w:val="20"/>
                <w:szCs w:val="20"/>
              </w:rPr>
              <w:t>PO 5B Efektivnější využívání energie v zemědělství a při zpracování potravin</w:t>
            </w:r>
          </w:p>
          <w:p w14:paraId="13705B12" w14:textId="77777777" w:rsidR="00112586" w:rsidRPr="00091224" w:rsidRDefault="00091224" w:rsidP="00091224">
            <w:pPr>
              <w:rPr>
                <w:sz w:val="20"/>
                <w:szCs w:val="20"/>
              </w:rPr>
            </w:pPr>
            <w:r w:rsidRPr="00091224">
              <w:rPr>
                <w:sz w:val="20"/>
                <w:szCs w:val="20"/>
              </w:rPr>
              <w:t>Vedlejší příspěvek realizace investičních projektů primárně programovaných v prioritě 2(6) Opatření Investice do hmotného majetku, resp. Investice do nezemědělské činnosti</w:t>
            </w:r>
          </w:p>
        </w:tc>
      </w:tr>
      <w:tr w:rsidR="00112586" w:rsidRPr="002300ED" w14:paraId="1DEEB9E5" w14:textId="77777777" w:rsidTr="00112586">
        <w:tc>
          <w:tcPr>
            <w:tcW w:w="1885" w:type="dxa"/>
            <w:shd w:val="clear" w:color="auto" w:fill="D9D9D9" w:themeFill="background1" w:themeFillShade="D9"/>
          </w:tcPr>
          <w:p w14:paraId="538373E2" w14:textId="77777777" w:rsidR="00112586" w:rsidRPr="002300ED" w:rsidRDefault="00112586" w:rsidP="00BE0AE8">
            <w:pPr>
              <w:rPr>
                <w:b/>
                <w:sz w:val="20"/>
                <w:szCs w:val="20"/>
              </w:rPr>
            </w:pPr>
            <w:r w:rsidRPr="002300ED">
              <w:rPr>
                <w:b/>
                <w:sz w:val="20"/>
                <w:szCs w:val="20"/>
              </w:rPr>
              <w:lastRenderedPageBreak/>
              <w:t>Věcná specifikace (zaměření, aktivity)</w:t>
            </w:r>
          </w:p>
        </w:tc>
        <w:tc>
          <w:tcPr>
            <w:tcW w:w="2935" w:type="dxa"/>
            <w:shd w:val="clear" w:color="auto" w:fill="FFFFFF" w:themeFill="background1"/>
          </w:tcPr>
          <w:p w14:paraId="75018F92" w14:textId="77777777" w:rsidR="00112586" w:rsidRPr="002300ED" w:rsidRDefault="00112586" w:rsidP="006F0E04">
            <w:pPr>
              <w:pStyle w:val="Odstavecseseznamem"/>
              <w:numPr>
                <w:ilvl w:val="0"/>
                <w:numId w:val="15"/>
              </w:numPr>
              <w:rPr>
                <w:sz w:val="20"/>
                <w:szCs w:val="20"/>
              </w:rPr>
            </w:pPr>
            <w:r w:rsidRPr="002300ED">
              <w:rPr>
                <w:sz w:val="20"/>
                <w:szCs w:val="20"/>
              </w:rPr>
              <w:t>Snižování spotřeby energie zlepšením tepelně technických vlastností obvodových konstrukcí budov. Technologie na využití odpadního tepla. Další stavební opatření vedoucí ke sníže</w:t>
            </w:r>
            <w:r w:rsidR="00BD5F07">
              <w:rPr>
                <w:sz w:val="20"/>
                <w:szCs w:val="20"/>
              </w:rPr>
              <w:t>ní energetické náročnosti budov.</w:t>
            </w:r>
          </w:p>
          <w:p w14:paraId="57EDD883" w14:textId="77777777" w:rsidR="00112586" w:rsidRPr="002300ED" w:rsidRDefault="00112586" w:rsidP="006F0E04">
            <w:pPr>
              <w:pStyle w:val="Odstavecseseznamem"/>
              <w:numPr>
                <w:ilvl w:val="0"/>
                <w:numId w:val="15"/>
              </w:numPr>
              <w:rPr>
                <w:sz w:val="20"/>
                <w:szCs w:val="20"/>
              </w:rPr>
            </w:pPr>
            <w:r w:rsidRPr="002300ED">
              <w:rPr>
                <w:sz w:val="20"/>
                <w:szCs w:val="20"/>
              </w:rPr>
              <w:t>Realizace technologií na využití odpadního tepla.</w:t>
            </w:r>
          </w:p>
          <w:p w14:paraId="5A97F8D3" w14:textId="77777777" w:rsidR="00112586" w:rsidRPr="00BD5F07" w:rsidRDefault="00112586" w:rsidP="00BD5F07">
            <w:pPr>
              <w:pStyle w:val="Odstavecseseznamem"/>
              <w:numPr>
                <w:ilvl w:val="0"/>
                <w:numId w:val="15"/>
              </w:numPr>
              <w:rPr>
                <w:sz w:val="20"/>
                <w:szCs w:val="20"/>
              </w:rPr>
            </w:pPr>
            <w:r w:rsidRPr="002300ED">
              <w:rPr>
                <w:rFonts w:eastAsia="Times New Roman" w:cs="Calibri"/>
                <w:color w:val="000000"/>
                <w:sz w:val="20"/>
                <w:szCs w:val="20"/>
              </w:rPr>
              <w:t>Realizace nízkoemisních a obnovitelných zdrojů tepla.</w:t>
            </w:r>
          </w:p>
        </w:tc>
        <w:tc>
          <w:tcPr>
            <w:tcW w:w="283" w:type="dxa"/>
            <w:tcBorders>
              <w:top w:val="nil"/>
              <w:bottom w:val="nil"/>
            </w:tcBorders>
          </w:tcPr>
          <w:p w14:paraId="13318B53" w14:textId="77777777" w:rsidR="00112586" w:rsidRPr="002300ED" w:rsidRDefault="00112586" w:rsidP="00BE0AE8">
            <w:pPr>
              <w:rPr>
                <w:sz w:val="20"/>
                <w:szCs w:val="20"/>
              </w:rPr>
            </w:pPr>
          </w:p>
        </w:tc>
        <w:tc>
          <w:tcPr>
            <w:tcW w:w="2268" w:type="dxa"/>
          </w:tcPr>
          <w:p w14:paraId="6EBAAC5E" w14:textId="77777777" w:rsidR="00112586" w:rsidRPr="002300ED" w:rsidRDefault="00112586" w:rsidP="00163984">
            <w:pPr>
              <w:spacing w:after="60"/>
              <w:rPr>
                <w:sz w:val="20"/>
                <w:szCs w:val="20"/>
              </w:rPr>
            </w:pPr>
            <w:r w:rsidRPr="002300ED">
              <w:rPr>
                <w:sz w:val="20"/>
                <w:szCs w:val="20"/>
              </w:rPr>
              <w:t xml:space="preserve">Celkové nebo dílčí energeticky úsporné renovace bytových domů </w:t>
            </w:r>
          </w:p>
          <w:p w14:paraId="0A737B5A" w14:textId="77777777" w:rsidR="00112586" w:rsidRPr="002300ED" w:rsidRDefault="00112586" w:rsidP="00BE0AE8">
            <w:pPr>
              <w:rPr>
                <w:sz w:val="20"/>
                <w:szCs w:val="20"/>
              </w:rPr>
            </w:pPr>
          </w:p>
        </w:tc>
        <w:tc>
          <w:tcPr>
            <w:tcW w:w="2268" w:type="dxa"/>
          </w:tcPr>
          <w:p w14:paraId="0B4FE013" w14:textId="77777777" w:rsidR="00112586" w:rsidRPr="002300ED" w:rsidRDefault="00112586" w:rsidP="00BE0AE8">
            <w:pPr>
              <w:rPr>
                <w:sz w:val="20"/>
                <w:szCs w:val="20"/>
              </w:rPr>
            </w:pPr>
            <w:r w:rsidRPr="002300ED">
              <w:rPr>
                <w:sz w:val="20"/>
                <w:szCs w:val="20"/>
              </w:rPr>
              <w:t>Typy příjemců: Podnikatelské subjekty (malé, střední a případně velké podniky); pro intervence v oblasti úspor energie (zateplování výrobních a podnikatelských objektů) rovněž zemědělští podnikatelé, podnikatelé v potravinářství a maloobchodní organizace.</w:t>
            </w:r>
          </w:p>
        </w:tc>
        <w:tc>
          <w:tcPr>
            <w:tcW w:w="1985" w:type="dxa"/>
          </w:tcPr>
          <w:p w14:paraId="1253EB1B" w14:textId="77777777" w:rsidR="00112586" w:rsidRPr="002300ED" w:rsidRDefault="00112586" w:rsidP="00BE0AE8">
            <w:pPr>
              <w:rPr>
                <w:sz w:val="20"/>
                <w:szCs w:val="20"/>
              </w:rPr>
            </w:pPr>
            <w:r w:rsidRPr="002300ED">
              <w:rPr>
                <w:sz w:val="20"/>
                <w:szCs w:val="20"/>
              </w:rPr>
              <w:t>Realizace pilotních projektů přeměny energeticky náročných veřejných budov na budovy s téměř nulovou spotřebou energie s integrovanými inteligentními systémy</w:t>
            </w:r>
          </w:p>
        </w:tc>
        <w:tc>
          <w:tcPr>
            <w:tcW w:w="2268" w:type="dxa"/>
          </w:tcPr>
          <w:p w14:paraId="386F391C" w14:textId="77777777" w:rsidR="00112586" w:rsidRPr="00091224" w:rsidRDefault="00091224" w:rsidP="00BE0AE8">
            <w:pPr>
              <w:rPr>
                <w:sz w:val="20"/>
                <w:szCs w:val="20"/>
              </w:rPr>
            </w:pPr>
            <w:r w:rsidRPr="00091224">
              <w:rPr>
                <w:sz w:val="20"/>
                <w:szCs w:val="20"/>
              </w:rPr>
              <w:t>podpora technologií, výrobního procesu</w:t>
            </w:r>
          </w:p>
        </w:tc>
      </w:tr>
      <w:tr w:rsidR="00112586" w:rsidRPr="002300ED" w14:paraId="449349F9" w14:textId="77777777" w:rsidTr="00112586">
        <w:tc>
          <w:tcPr>
            <w:tcW w:w="1885" w:type="dxa"/>
            <w:shd w:val="clear" w:color="auto" w:fill="D9D9D9" w:themeFill="background1" w:themeFillShade="D9"/>
          </w:tcPr>
          <w:p w14:paraId="6A5E4E0C" w14:textId="54556AF7" w:rsidR="00112586" w:rsidRPr="002300ED" w:rsidRDefault="00112586" w:rsidP="00BE0AE8">
            <w:pPr>
              <w:rPr>
                <w:b/>
                <w:sz w:val="20"/>
                <w:szCs w:val="20"/>
              </w:rPr>
            </w:pPr>
            <w:r w:rsidRPr="002300ED">
              <w:rPr>
                <w:b/>
                <w:sz w:val="20"/>
                <w:szCs w:val="20"/>
              </w:rPr>
              <w:t>Implementační prvky</w:t>
            </w:r>
          </w:p>
        </w:tc>
        <w:tc>
          <w:tcPr>
            <w:tcW w:w="2935" w:type="dxa"/>
            <w:shd w:val="clear" w:color="auto" w:fill="FFFFFF" w:themeFill="background1"/>
          </w:tcPr>
          <w:p w14:paraId="33EDDFC4" w14:textId="4CF90F5C" w:rsidR="00C50001" w:rsidRDefault="00C50001" w:rsidP="00C50001">
            <w:pPr>
              <w:spacing w:after="0" w:afterAutospacing="0"/>
              <w:rPr>
                <w:color w:val="000000"/>
                <w:sz w:val="20"/>
                <w:szCs w:val="20"/>
              </w:rPr>
            </w:pPr>
            <w:r w:rsidRPr="00F13D37">
              <w:rPr>
                <w:sz w:val="20"/>
                <w:szCs w:val="20"/>
              </w:rPr>
              <w:t>Typy příjemců</w:t>
            </w:r>
            <w:r w:rsidR="00B21E36">
              <w:rPr>
                <w:sz w:val="20"/>
                <w:szCs w:val="20"/>
              </w:rPr>
              <w:t xml:space="preserve"> 5.1</w:t>
            </w:r>
            <w:r w:rsidRPr="00F13D37">
              <w:rPr>
                <w:sz w:val="20"/>
                <w:szCs w:val="20"/>
              </w:rPr>
              <w:t>: kraje</w:t>
            </w:r>
            <w:r w:rsidRPr="00F13D37">
              <w:rPr>
                <w:rFonts w:cs="Calibri"/>
                <w:bCs/>
                <w:sz w:val="20"/>
                <w:szCs w:val="20"/>
              </w:rPr>
              <w:t>,</w:t>
            </w:r>
            <w:r w:rsidRPr="00F13D37">
              <w:rPr>
                <w:sz w:val="20"/>
                <w:szCs w:val="20"/>
              </w:rPr>
              <w:t xml:space="preserve"> obce, dobrovolné svazky obcí, příspěvkové organizace, veřejné výzkumné instituce</w:t>
            </w:r>
            <w:r w:rsidR="00277D86">
              <w:rPr>
                <w:sz w:val="20"/>
                <w:szCs w:val="20"/>
              </w:rPr>
              <w:t>, veřejnoprávní instituce</w:t>
            </w:r>
            <w:r w:rsidRPr="00F13D37">
              <w:rPr>
                <w:sz w:val="20"/>
                <w:szCs w:val="20"/>
              </w:rPr>
              <w:t xml:space="preserve">, vysoké školy, školy a školská zařízení, </w:t>
            </w:r>
            <w:r w:rsidR="00C136B3">
              <w:rPr>
                <w:sz w:val="20"/>
                <w:szCs w:val="20"/>
              </w:rPr>
              <w:t xml:space="preserve">státní organizace, </w:t>
            </w:r>
            <w:r w:rsidRPr="00F13D37">
              <w:rPr>
                <w:sz w:val="20"/>
                <w:szCs w:val="20"/>
              </w:rPr>
              <w:t xml:space="preserve">organizační složky státu, </w:t>
            </w:r>
            <w:r w:rsidRPr="00F13D37">
              <w:rPr>
                <w:rFonts w:cs="Cambria"/>
                <w:color w:val="000000"/>
                <w:sz w:val="20"/>
                <w:szCs w:val="20"/>
              </w:rPr>
              <w:t>nestátní neziskové organizace (</w:t>
            </w:r>
            <w:r w:rsidRPr="00F13D37">
              <w:rPr>
                <w:sz w:val="20"/>
                <w:szCs w:val="20"/>
              </w:rPr>
              <w:t xml:space="preserve">obecně prospěšné společnosti, nadace, nadační fondy, ústavy, spolky), </w:t>
            </w:r>
            <w:r w:rsidRPr="00F13D37">
              <w:rPr>
                <w:color w:val="000000"/>
                <w:sz w:val="20"/>
                <w:szCs w:val="20"/>
              </w:rPr>
              <w:t>církve a náboženské společnosti a jejich svazy,</w:t>
            </w:r>
            <w:r w:rsidRPr="00F13D37">
              <w:rPr>
                <w:sz w:val="20"/>
                <w:szCs w:val="20"/>
              </w:rPr>
              <w:t xml:space="preserve"> </w:t>
            </w:r>
            <w:r w:rsidRPr="00F13D37">
              <w:rPr>
                <w:color w:val="000000"/>
                <w:sz w:val="20"/>
                <w:szCs w:val="20"/>
              </w:rPr>
              <w:t xml:space="preserve">městské části </w:t>
            </w:r>
            <w:r w:rsidRPr="00F13D37">
              <w:rPr>
                <w:sz w:val="20"/>
                <w:szCs w:val="20"/>
              </w:rPr>
              <w:t>hl. města Prahy</w:t>
            </w:r>
            <w:r w:rsidRPr="00F13D37">
              <w:rPr>
                <w:color w:val="000000"/>
                <w:sz w:val="20"/>
                <w:szCs w:val="20"/>
              </w:rPr>
              <w:t>.</w:t>
            </w:r>
          </w:p>
          <w:p w14:paraId="3E2F63CE" w14:textId="77777777" w:rsidR="00B21E36" w:rsidRDefault="00B21E36" w:rsidP="00C50001">
            <w:pPr>
              <w:spacing w:after="0" w:afterAutospacing="0"/>
              <w:rPr>
                <w:color w:val="000000"/>
                <w:sz w:val="20"/>
                <w:szCs w:val="20"/>
              </w:rPr>
            </w:pPr>
          </w:p>
          <w:p w14:paraId="57E3187D" w14:textId="1F7C0D2F" w:rsidR="00B21E36" w:rsidRPr="00F13D37" w:rsidRDefault="00B21E36" w:rsidP="00B21E36">
            <w:pPr>
              <w:spacing w:after="0" w:afterAutospacing="0"/>
              <w:rPr>
                <w:sz w:val="20"/>
              </w:rPr>
            </w:pPr>
            <w:r w:rsidRPr="00F13D37">
              <w:rPr>
                <w:sz w:val="20"/>
              </w:rPr>
              <w:t>Typy příjemců 5.2: kraje</w:t>
            </w:r>
            <w:r w:rsidRPr="00F13D37">
              <w:rPr>
                <w:rFonts w:cs="Calibri"/>
                <w:bCs/>
                <w:sz w:val="20"/>
              </w:rPr>
              <w:t>,</w:t>
            </w:r>
            <w:r w:rsidRPr="00F13D37">
              <w:rPr>
                <w:sz w:val="20"/>
              </w:rPr>
              <w:t xml:space="preserve"> obce, dobrovolné svazky obcí, příspěvkové organizace, veřejné výzkumné instituce, vysoké školy, školy a školská zařízení, organizační složky </w:t>
            </w:r>
            <w:r w:rsidRPr="00F13D37">
              <w:rPr>
                <w:sz w:val="20"/>
              </w:rPr>
              <w:lastRenderedPageBreak/>
              <w:t>státu.</w:t>
            </w:r>
          </w:p>
          <w:p w14:paraId="6031219B" w14:textId="77777777" w:rsidR="00B21E36" w:rsidRPr="00F13D37" w:rsidRDefault="00B21E36" w:rsidP="00C50001">
            <w:pPr>
              <w:spacing w:after="0" w:afterAutospacing="0"/>
              <w:rPr>
                <w:sz w:val="20"/>
                <w:szCs w:val="20"/>
              </w:rPr>
            </w:pPr>
          </w:p>
          <w:p w14:paraId="72C89565" w14:textId="77777777" w:rsidR="00112586" w:rsidRPr="002300ED" w:rsidRDefault="00112586" w:rsidP="00BE0AE8">
            <w:pPr>
              <w:rPr>
                <w:sz w:val="20"/>
                <w:szCs w:val="20"/>
              </w:rPr>
            </w:pPr>
          </w:p>
          <w:p w14:paraId="14182B18" w14:textId="77777777" w:rsidR="00112586" w:rsidRPr="002300ED" w:rsidRDefault="00112586" w:rsidP="00BE0AE8">
            <w:pPr>
              <w:rPr>
                <w:sz w:val="20"/>
                <w:szCs w:val="20"/>
              </w:rPr>
            </w:pPr>
            <w:r w:rsidRPr="002300ED">
              <w:rPr>
                <w:sz w:val="20"/>
                <w:szCs w:val="20"/>
              </w:rPr>
              <w:t>Cílové území: Česká republika.</w:t>
            </w:r>
          </w:p>
        </w:tc>
        <w:tc>
          <w:tcPr>
            <w:tcW w:w="283" w:type="dxa"/>
            <w:tcBorders>
              <w:top w:val="nil"/>
              <w:bottom w:val="nil"/>
            </w:tcBorders>
          </w:tcPr>
          <w:p w14:paraId="7E3A04AB" w14:textId="77777777" w:rsidR="00112586" w:rsidRPr="002300ED" w:rsidRDefault="00112586" w:rsidP="00BE0AE8">
            <w:pPr>
              <w:rPr>
                <w:sz w:val="20"/>
                <w:szCs w:val="20"/>
              </w:rPr>
            </w:pPr>
          </w:p>
        </w:tc>
        <w:tc>
          <w:tcPr>
            <w:tcW w:w="2268" w:type="dxa"/>
          </w:tcPr>
          <w:p w14:paraId="12D202DE" w14:textId="77777777" w:rsidR="00112586" w:rsidRPr="002300ED" w:rsidRDefault="00112586" w:rsidP="00163984">
            <w:pPr>
              <w:pStyle w:val="Tabulka"/>
              <w:spacing w:before="0"/>
              <w:jc w:val="left"/>
              <w:rPr>
                <w:rFonts w:ascii="Cambria" w:hAnsi="Cambria"/>
                <w:sz w:val="20"/>
                <w:szCs w:val="20"/>
              </w:rPr>
            </w:pPr>
            <w:r w:rsidRPr="002300ED">
              <w:rPr>
                <w:rFonts w:ascii="Cambria" w:hAnsi="Cambria"/>
                <w:sz w:val="20"/>
                <w:szCs w:val="20"/>
              </w:rPr>
              <w:t xml:space="preserve">Typy příjemců: </w:t>
            </w:r>
          </w:p>
          <w:p w14:paraId="1DC4C41C" w14:textId="77777777" w:rsidR="00112586" w:rsidRPr="002300ED" w:rsidRDefault="00112586" w:rsidP="00163984">
            <w:pPr>
              <w:pStyle w:val="Tabulka"/>
              <w:spacing w:before="0"/>
              <w:jc w:val="left"/>
              <w:rPr>
                <w:rFonts w:ascii="Cambria" w:hAnsi="Cambria"/>
                <w:sz w:val="20"/>
                <w:szCs w:val="20"/>
              </w:rPr>
            </w:pPr>
            <w:r w:rsidRPr="002300ED">
              <w:rPr>
                <w:rFonts w:ascii="Cambria" w:hAnsi="Cambria"/>
                <w:sz w:val="20"/>
                <w:szCs w:val="20"/>
              </w:rPr>
              <w:t>Vlastníci bytových domů podle vyhlášky č. 501/2006 Sb.,</w:t>
            </w:r>
          </w:p>
          <w:p w14:paraId="20A42843" w14:textId="77777777" w:rsidR="00112586" w:rsidRPr="002300ED" w:rsidRDefault="00112586" w:rsidP="00BE0AE8">
            <w:pPr>
              <w:rPr>
                <w:sz w:val="20"/>
                <w:szCs w:val="20"/>
              </w:rPr>
            </w:pPr>
            <w:r w:rsidRPr="002300ED">
              <w:rPr>
                <w:sz w:val="20"/>
                <w:szCs w:val="20"/>
              </w:rPr>
              <w:t>Cílové území: Území České republiky kromě hl. m. Prahy.</w:t>
            </w:r>
          </w:p>
        </w:tc>
        <w:tc>
          <w:tcPr>
            <w:tcW w:w="2268" w:type="dxa"/>
          </w:tcPr>
          <w:p w14:paraId="54A94DC2" w14:textId="77777777" w:rsidR="00112586" w:rsidRPr="002300ED" w:rsidRDefault="00112586" w:rsidP="00BE0AE8">
            <w:pPr>
              <w:rPr>
                <w:sz w:val="20"/>
                <w:szCs w:val="20"/>
              </w:rPr>
            </w:pPr>
            <w:r w:rsidRPr="002300ED">
              <w:rPr>
                <w:sz w:val="20"/>
                <w:szCs w:val="20"/>
              </w:rPr>
              <w:t>Cílové území: Všechny regiony České republiky, mimo území hl. města Prahy.</w:t>
            </w:r>
          </w:p>
        </w:tc>
        <w:tc>
          <w:tcPr>
            <w:tcW w:w="1985" w:type="dxa"/>
          </w:tcPr>
          <w:p w14:paraId="7E18E6E3" w14:textId="77777777" w:rsidR="00112586" w:rsidRPr="002300ED" w:rsidRDefault="00112586" w:rsidP="00BE0AE8">
            <w:pPr>
              <w:rPr>
                <w:rFonts w:eastAsiaTheme="minorHAnsi"/>
                <w:sz w:val="20"/>
                <w:szCs w:val="20"/>
                <w:lang w:eastAsia="en-US"/>
              </w:rPr>
            </w:pPr>
            <w:r w:rsidRPr="002300ED">
              <w:rPr>
                <w:rFonts w:eastAsiaTheme="minorHAnsi"/>
                <w:sz w:val="20"/>
                <w:szCs w:val="20"/>
                <w:lang w:eastAsia="en-US"/>
              </w:rPr>
              <w:t>Typ příjemce: Hlavní město Praha, organizace zřízené a založené hl. m. Prahou, Dopravní podnik hl.m.Prahy</w:t>
            </w:r>
          </w:p>
          <w:p w14:paraId="1C5E8362" w14:textId="77777777" w:rsidR="00112586" w:rsidRPr="002300ED" w:rsidRDefault="00112586" w:rsidP="00BE0AE8">
            <w:pPr>
              <w:rPr>
                <w:rFonts w:eastAsiaTheme="minorHAnsi"/>
                <w:sz w:val="20"/>
                <w:szCs w:val="20"/>
                <w:lang w:eastAsia="en-US"/>
              </w:rPr>
            </w:pPr>
          </w:p>
          <w:p w14:paraId="70E3163F" w14:textId="77777777" w:rsidR="00112586" w:rsidRPr="002300ED" w:rsidRDefault="00112586" w:rsidP="00BE0AE8">
            <w:pPr>
              <w:rPr>
                <w:rFonts w:eastAsiaTheme="minorHAnsi"/>
                <w:sz w:val="20"/>
                <w:szCs w:val="20"/>
                <w:lang w:eastAsia="en-US"/>
              </w:rPr>
            </w:pPr>
            <w:r w:rsidRPr="002300ED">
              <w:rPr>
                <w:rFonts w:eastAsiaTheme="minorHAnsi"/>
                <w:sz w:val="20"/>
                <w:szCs w:val="20"/>
                <w:lang w:eastAsia="en-US"/>
              </w:rPr>
              <w:t>Podporované území: Region soudržnosti NUTS2 Praha</w:t>
            </w:r>
          </w:p>
        </w:tc>
        <w:tc>
          <w:tcPr>
            <w:tcW w:w="2268" w:type="dxa"/>
          </w:tcPr>
          <w:p w14:paraId="52D9724F" w14:textId="77777777" w:rsidR="00091224" w:rsidRPr="00091224" w:rsidRDefault="00091224" w:rsidP="00091224">
            <w:pPr>
              <w:pStyle w:val="Tabulka"/>
              <w:jc w:val="left"/>
              <w:rPr>
                <w:rFonts w:ascii="Cambria" w:hAnsi="Cambria"/>
                <w:sz w:val="20"/>
                <w:szCs w:val="20"/>
              </w:rPr>
            </w:pPr>
            <w:r w:rsidRPr="00091224">
              <w:rPr>
                <w:rFonts w:ascii="Cambria" w:hAnsi="Cambria"/>
                <w:sz w:val="20"/>
                <w:szCs w:val="20"/>
              </w:rPr>
              <w:t xml:space="preserve">Typy příjemců: Podnikatelské subjekty zemědělští podnikatelé, zpracovatelé - podnikatelé v potravinářství </w:t>
            </w:r>
          </w:p>
          <w:p w14:paraId="7B03319D" w14:textId="77777777" w:rsidR="00112586" w:rsidRPr="00091224" w:rsidRDefault="00091224" w:rsidP="00091224">
            <w:pPr>
              <w:rPr>
                <w:rFonts w:eastAsiaTheme="minorHAnsi"/>
                <w:sz w:val="20"/>
                <w:szCs w:val="20"/>
                <w:lang w:eastAsia="en-US"/>
              </w:rPr>
            </w:pPr>
            <w:r w:rsidRPr="00091224">
              <w:rPr>
                <w:sz w:val="20"/>
                <w:szCs w:val="20"/>
              </w:rPr>
              <w:t>Cílové území: Celé území ČR, kromě hl. města Prahy</w:t>
            </w:r>
          </w:p>
        </w:tc>
      </w:tr>
      <w:tr w:rsidR="00112586" w:rsidRPr="002300ED" w14:paraId="1D046DB4" w14:textId="77777777" w:rsidTr="00112586">
        <w:tc>
          <w:tcPr>
            <w:tcW w:w="1885" w:type="dxa"/>
            <w:shd w:val="clear" w:color="auto" w:fill="D9D9D9" w:themeFill="background1" w:themeFillShade="D9"/>
          </w:tcPr>
          <w:p w14:paraId="6189ABB3" w14:textId="1182F2D8" w:rsidR="00112586" w:rsidRPr="002300ED" w:rsidRDefault="00112586" w:rsidP="00BE0AE8">
            <w:pPr>
              <w:rPr>
                <w:b/>
                <w:sz w:val="20"/>
                <w:szCs w:val="20"/>
              </w:rPr>
            </w:pPr>
            <w:r w:rsidRPr="002300ED">
              <w:rPr>
                <w:b/>
                <w:sz w:val="20"/>
                <w:szCs w:val="20"/>
              </w:rPr>
              <w:lastRenderedPageBreak/>
              <w:t>Synergie</w:t>
            </w:r>
            <w:r w:rsidR="00B44DBE">
              <w:rPr>
                <w:b/>
                <w:sz w:val="20"/>
                <w:szCs w:val="20"/>
              </w:rPr>
              <w:t xml:space="preserve"> </w:t>
            </w:r>
            <w:r w:rsidRPr="002300ED">
              <w:rPr>
                <w:b/>
                <w:sz w:val="20"/>
                <w:szCs w:val="20"/>
              </w:rPr>
              <w:t>(komplementarita)</w:t>
            </w:r>
          </w:p>
        </w:tc>
        <w:tc>
          <w:tcPr>
            <w:tcW w:w="2935" w:type="dxa"/>
            <w:shd w:val="clear" w:color="auto" w:fill="FFFFFF" w:themeFill="background1"/>
          </w:tcPr>
          <w:p w14:paraId="798CCE7C" w14:textId="77777777" w:rsidR="00112586" w:rsidRPr="002300ED" w:rsidRDefault="00112586" w:rsidP="00BE0AE8">
            <w:pPr>
              <w:rPr>
                <w:sz w:val="20"/>
                <w:szCs w:val="20"/>
                <w:shd w:val="clear" w:color="auto" w:fill="FFFFFF" w:themeFill="background1"/>
              </w:rPr>
            </w:pPr>
            <w:r w:rsidRPr="002300ED">
              <w:rPr>
                <w:sz w:val="20"/>
                <w:szCs w:val="20"/>
                <w:shd w:val="clear" w:color="auto" w:fill="FFFFFF" w:themeFill="background1"/>
              </w:rPr>
              <w:t>Komplementarita</w:t>
            </w:r>
          </w:p>
        </w:tc>
        <w:tc>
          <w:tcPr>
            <w:tcW w:w="283" w:type="dxa"/>
            <w:tcBorders>
              <w:top w:val="nil"/>
              <w:bottom w:val="nil"/>
            </w:tcBorders>
          </w:tcPr>
          <w:p w14:paraId="29DA70CC" w14:textId="77777777" w:rsidR="00112586" w:rsidRPr="002300ED" w:rsidRDefault="00112586" w:rsidP="00BE0AE8">
            <w:pPr>
              <w:rPr>
                <w:sz w:val="20"/>
                <w:szCs w:val="20"/>
              </w:rPr>
            </w:pPr>
          </w:p>
        </w:tc>
        <w:tc>
          <w:tcPr>
            <w:tcW w:w="2268" w:type="dxa"/>
          </w:tcPr>
          <w:p w14:paraId="3C25FE6D" w14:textId="77777777" w:rsidR="00112586" w:rsidRPr="002300ED" w:rsidRDefault="00112586" w:rsidP="00BE0AE8">
            <w:pPr>
              <w:rPr>
                <w:rFonts w:eastAsiaTheme="minorHAnsi"/>
                <w:sz w:val="20"/>
                <w:szCs w:val="20"/>
                <w:lang w:eastAsia="en-US"/>
              </w:rPr>
            </w:pPr>
            <w:r w:rsidRPr="002300ED">
              <w:rPr>
                <w:sz w:val="20"/>
                <w:szCs w:val="20"/>
                <w:shd w:val="clear" w:color="auto" w:fill="FFFFFF" w:themeFill="background1"/>
              </w:rPr>
              <w:t>Komplementarita</w:t>
            </w:r>
          </w:p>
        </w:tc>
        <w:tc>
          <w:tcPr>
            <w:tcW w:w="2268" w:type="dxa"/>
          </w:tcPr>
          <w:p w14:paraId="189E7DE8" w14:textId="77777777" w:rsidR="00112586" w:rsidRPr="002300ED" w:rsidRDefault="00112586" w:rsidP="00BE0AE8">
            <w:pPr>
              <w:rPr>
                <w:rFonts w:eastAsiaTheme="minorHAnsi"/>
                <w:sz w:val="20"/>
                <w:szCs w:val="20"/>
                <w:lang w:eastAsia="en-US"/>
              </w:rPr>
            </w:pPr>
            <w:r w:rsidRPr="002300ED">
              <w:rPr>
                <w:sz w:val="20"/>
                <w:szCs w:val="20"/>
                <w:shd w:val="clear" w:color="auto" w:fill="FFFFFF" w:themeFill="background1"/>
              </w:rPr>
              <w:t>Komplementarita</w:t>
            </w:r>
          </w:p>
        </w:tc>
        <w:tc>
          <w:tcPr>
            <w:tcW w:w="1985" w:type="dxa"/>
          </w:tcPr>
          <w:p w14:paraId="1350ECC0" w14:textId="77777777" w:rsidR="00112586" w:rsidRPr="002300ED" w:rsidRDefault="00112586" w:rsidP="00BE0AE8">
            <w:pPr>
              <w:rPr>
                <w:rFonts w:eastAsiaTheme="minorHAnsi"/>
                <w:sz w:val="20"/>
                <w:szCs w:val="20"/>
                <w:lang w:eastAsia="en-US"/>
              </w:rPr>
            </w:pPr>
            <w:r w:rsidRPr="002300ED">
              <w:rPr>
                <w:sz w:val="20"/>
                <w:szCs w:val="20"/>
                <w:shd w:val="clear" w:color="auto" w:fill="FFFFFF" w:themeFill="background1"/>
              </w:rPr>
              <w:t>Komplementarita</w:t>
            </w:r>
          </w:p>
        </w:tc>
        <w:tc>
          <w:tcPr>
            <w:tcW w:w="2268" w:type="dxa"/>
          </w:tcPr>
          <w:p w14:paraId="22972F75" w14:textId="77777777" w:rsidR="00112586" w:rsidRPr="00091224" w:rsidRDefault="00091224" w:rsidP="00BE0AE8">
            <w:pPr>
              <w:rPr>
                <w:sz w:val="20"/>
                <w:szCs w:val="20"/>
                <w:shd w:val="clear" w:color="auto" w:fill="FFFFFF" w:themeFill="background1"/>
              </w:rPr>
            </w:pPr>
            <w:r w:rsidRPr="00091224">
              <w:rPr>
                <w:sz w:val="20"/>
                <w:szCs w:val="20"/>
                <w:shd w:val="clear" w:color="auto" w:fill="FFFFFF" w:themeFill="background1"/>
              </w:rPr>
              <w:t>Komplementarita</w:t>
            </w:r>
          </w:p>
        </w:tc>
      </w:tr>
      <w:tr w:rsidR="00112586" w:rsidRPr="002300ED" w14:paraId="74A75D2C" w14:textId="77777777" w:rsidTr="00112586">
        <w:trPr>
          <w:trHeight w:val="1260"/>
        </w:trPr>
        <w:tc>
          <w:tcPr>
            <w:tcW w:w="1885" w:type="dxa"/>
            <w:shd w:val="clear" w:color="auto" w:fill="D9D9D9" w:themeFill="background1" w:themeFillShade="D9"/>
          </w:tcPr>
          <w:p w14:paraId="4DF14FD5" w14:textId="77777777" w:rsidR="00112586" w:rsidRPr="002300ED" w:rsidRDefault="00112586" w:rsidP="00BE0AE8">
            <w:pPr>
              <w:rPr>
                <w:b/>
                <w:sz w:val="20"/>
                <w:szCs w:val="20"/>
              </w:rPr>
            </w:pPr>
            <w:r w:rsidRPr="002300ED">
              <w:rPr>
                <w:b/>
                <w:sz w:val="20"/>
                <w:szCs w:val="20"/>
              </w:rPr>
              <w:t xml:space="preserve">Mechanismus koordinace </w:t>
            </w:r>
          </w:p>
        </w:tc>
        <w:tc>
          <w:tcPr>
            <w:tcW w:w="2935" w:type="dxa"/>
            <w:shd w:val="clear" w:color="auto" w:fill="FFFFFF" w:themeFill="background1"/>
          </w:tcPr>
          <w:p w14:paraId="3D90761F" w14:textId="77777777" w:rsidR="00112586" w:rsidRPr="002300ED" w:rsidRDefault="00112586" w:rsidP="00BE0AE8">
            <w:pPr>
              <w:rPr>
                <w:sz w:val="20"/>
                <w:szCs w:val="20"/>
                <w:shd w:val="clear" w:color="auto" w:fill="FFFFFF" w:themeFill="background1"/>
              </w:rPr>
            </w:pPr>
            <w:r w:rsidRPr="002300ED">
              <w:rPr>
                <w:sz w:val="20"/>
                <w:szCs w:val="20"/>
                <w:shd w:val="clear" w:color="auto" w:fill="FFFFFF" w:themeFill="background1"/>
              </w:rPr>
              <w:t xml:space="preserve">Aktivita se průřezově doplňuje dle příjemců podpory, MPO – podnikatelské subjekty; OP ŽP – veřejný sektor; IROP – domácnosti; OP PPR – pilotní projekty ve veřejném sektoru na území Prahy. </w:t>
            </w:r>
          </w:p>
          <w:p w14:paraId="6A1051A2" w14:textId="77777777" w:rsidR="00112586" w:rsidRPr="002300ED" w:rsidRDefault="00112586" w:rsidP="00BE0AE8">
            <w:pPr>
              <w:rPr>
                <w:sz w:val="20"/>
                <w:szCs w:val="20"/>
              </w:rPr>
            </w:pPr>
            <w:r w:rsidRPr="002300ED">
              <w:rPr>
                <w:sz w:val="20"/>
                <w:szCs w:val="20"/>
                <w:shd w:val="clear" w:color="auto" w:fill="FFFFFF" w:themeFill="background1"/>
              </w:rPr>
              <w:t>Vzájemná účast zástupců řídicích orgánů v pracovních skupinách a platformách ve fázi přípravy i realizace programu, zastoupení na monitorovacím výboru, výměna informací o projektech v rámci jednotlivých programů, spolupráce na</w:t>
            </w:r>
            <w:r w:rsidRPr="002300ED">
              <w:rPr>
                <w:sz w:val="20"/>
                <w:szCs w:val="20"/>
              </w:rPr>
              <w:t xml:space="preserve"> evaluacích v oblasti energetických úspor napříč všemi zainteresovanými operačními programy.</w:t>
            </w:r>
          </w:p>
          <w:p w14:paraId="0F18B3E8" w14:textId="77777777" w:rsidR="00112586" w:rsidRPr="002300ED" w:rsidRDefault="00112586" w:rsidP="00BE0AE8">
            <w:pPr>
              <w:rPr>
                <w:sz w:val="20"/>
                <w:szCs w:val="20"/>
              </w:rPr>
            </w:pPr>
          </w:p>
        </w:tc>
        <w:tc>
          <w:tcPr>
            <w:tcW w:w="283" w:type="dxa"/>
            <w:tcBorders>
              <w:top w:val="nil"/>
              <w:bottom w:val="nil"/>
            </w:tcBorders>
          </w:tcPr>
          <w:p w14:paraId="41BA8F04" w14:textId="77777777" w:rsidR="00112586" w:rsidRPr="002300ED" w:rsidRDefault="00112586" w:rsidP="00BE0AE8">
            <w:pPr>
              <w:rPr>
                <w:sz w:val="20"/>
                <w:szCs w:val="20"/>
              </w:rPr>
            </w:pPr>
          </w:p>
        </w:tc>
        <w:tc>
          <w:tcPr>
            <w:tcW w:w="2268" w:type="dxa"/>
          </w:tcPr>
          <w:p w14:paraId="2D0D6E16" w14:textId="77777777" w:rsidR="00112586" w:rsidRPr="002300ED" w:rsidRDefault="00112586" w:rsidP="00BE0AE8">
            <w:pPr>
              <w:rPr>
                <w:rFonts w:eastAsiaTheme="minorHAnsi"/>
                <w:sz w:val="20"/>
                <w:szCs w:val="20"/>
                <w:lang w:eastAsia="en-US"/>
              </w:rPr>
            </w:pPr>
          </w:p>
        </w:tc>
        <w:tc>
          <w:tcPr>
            <w:tcW w:w="2268" w:type="dxa"/>
          </w:tcPr>
          <w:p w14:paraId="77450F77" w14:textId="77777777" w:rsidR="00112586" w:rsidRPr="002300ED" w:rsidRDefault="00112586" w:rsidP="00BE0AE8">
            <w:pPr>
              <w:rPr>
                <w:rFonts w:eastAsiaTheme="minorHAnsi"/>
                <w:sz w:val="20"/>
                <w:szCs w:val="20"/>
                <w:lang w:eastAsia="en-US"/>
              </w:rPr>
            </w:pPr>
          </w:p>
        </w:tc>
        <w:tc>
          <w:tcPr>
            <w:tcW w:w="1985" w:type="dxa"/>
          </w:tcPr>
          <w:p w14:paraId="2F6F4164" w14:textId="77777777" w:rsidR="00112586" w:rsidRPr="002300ED" w:rsidRDefault="00112586" w:rsidP="00BE0AE8">
            <w:pPr>
              <w:rPr>
                <w:rFonts w:eastAsiaTheme="minorHAnsi"/>
                <w:sz w:val="20"/>
                <w:szCs w:val="20"/>
                <w:lang w:eastAsia="en-US"/>
              </w:rPr>
            </w:pPr>
          </w:p>
        </w:tc>
        <w:tc>
          <w:tcPr>
            <w:tcW w:w="2268" w:type="dxa"/>
          </w:tcPr>
          <w:p w14:paraId="5A2C683A" w14:textId="77777777" w:rsidR="00112586" w:rsidRPr="00091224" w:rsidRDefault="00112586" w:rsidP="00BE0AE8">
            <w:pPr>
              <w:rPr>
                <w:rFonts w:eastAsiaTheme="minorHAnsi"/>
                <w:sz w:val="20"/>
                <w:szCs w:val="20"/>
                <w:lang w:eastAsia="en-US"/>
              </w:rPr>
            </w:pPr>
          </w:p>
        </w:tc>
      </w:tr>
    </w:tbl>
    <w:p w14:paraId="53AE5499" w14:textId="77777777" w:rsidR="000211D3" w:rsidRDefault="000211D3" w:rsidP="000211D3">
      <w:pPr>
        <w:rPr>
          <w:b/>
          <w:sz w:val="20"/>
          <w:szCs w:val="20"/>
          <w:u w:val="single"/>
        </w:rPr>
      </w:pPr>
    </w:p>
    <w:p w14:paraId="27501D88" w14:textId="77777777" w:rsidR="000211D3" w:rsidRPr="002300ED" w:rsidRDefault="000211D3" w:rsidP="00117357">
      <w:pPr>
        <w:pStyle w:val="Odstavecseseznamem"/>
        <w:keepNext/>
        <w:numPr>
          <w:ilvl w:val="0"/>
          <w:numId w:val="45"/>
        </w:numPr>
        <w:ind w:left="714" w:hanging="357"/>
        <w:rPr>
          <w:b/>
          <w:sz w:val="20"/>
          <w:szCs w:val="20"/>
          <w:u w:val="single"/>
        </w:rPr>
      </w:pPr>
      <w:r w:rsidRPr="002300ED">
        <w:rPr>
          <w:b/>
          <w:sz w:val="20"/>
          <w:szCs w:val="20"/>
          <w:u w:val="single"/>
        </w:rPr>
        <w:lastRenderedPageBreak/>
        <w:t>Bioplynové stanice</w:t>
      </w:r>
    </w:p>
    <w:tbl>
      <w:tblPr>
        <w:tblStyle w:val="Mkatabulky"/>
        <w:tblW w:w="0" w:type="auto"/>
        <w:tblInd w:w="108" w:type="dxa"/>
        <w:tblLook w:val="04A0" w:firstRow="1" w:lastRow="0" w:firstColumn="1" w:lastColumn="0" w:noHBand="0" w:noVBand="1"/>
      </w:tblPr>
      <w:tblGrid>
        <w:gridCol w:w="2736"/>
        <w:gridCol w:w="3216"/>
        <w:gridCol w:w="252"/>
        <w:gridCol w:w="4446"/>
        <w:gridCol w:w="3460"/>
      </w:tblGrid>
      <w:tr w:rsidR="003D156B" w:rsidRPr="002300ED" w14:paraId="7EE0B145" w14:textId="77777777" w:rsidTr="00DC47A8">
        <w:trPr>
          <w:trHeight w:val="542"/>
        </w:trPr>
        <w:tc>
          <w:tcPr>
            <w:tcW w:w="2736" w:type="dxa"/>
            <w:shd w:val="clear" w:color="auto" w:fill="BFBFBF" w:themeFill="background1" w:themeFillShade="BF"/>
          </w:tcPr>
          <w:p w14:paraId="4789AEE5" w14:textId="648FB2AE" w:rsidR="003D156B" w:rsidRPr="002300ED" w:rsidRDefault="003D156B" w:rsidP="00BE0AE8">
            <w:pPr>
              <w:rPr>
                <w:b/>
                <w:sz w:val="20"/>
                <w:szCs w:val="20"/>
              </w:rPr>
            </w:pPr>
          </w:p>
        </w:tc>
        <w:tc>
          <w:tcPr>
            <w:tcW w:w="3216" w:type="dxa"/>
            <w:tcBorders>
              <w:bottom w:val="single" w:sz="4" w:space="0" w:color="000000" w:themeColor="text1"/>
            </w:tcBorders>
            <w:shd w:val="clear" w:color="auto" w:fill="BFBFBF" w:themeFill="background1" w:themeFillShade="BF"/>
          </w:tcPr>
          <w:p w14:paraId="0807526C" w14:textId="77777777" w:rsidR="003D156B" w:rsidRPr="002300ED" w:rsidRDefault="003D156B" w:rsidP="00BE0AE8">
            <w:pPr>
              <w:rPr>
                <w:b/>
                <w:sz w:val="20"/>
                <w:szCs w:val="20"/>
              </w:rPr>
            </w:pPr>
            <w:r w:rsidRPr="002300ED">
              <w:rPr>
                <w:b/>
                <w:sz w:val="20"/>
                <w:szCs w:val="20"/>
              </w:rPr>
              <w:t>Operační program Životní prostředí 2014-2020</w:t>
            </w:r>
          </w:p>
        </w:tc>
        <w:tc>
          <w:tcPr>
            <w:tcW w:w="252" w:type="dxa"/>
            <w:vMerge w:val="restart"/>
            <w:tcBorders>
              <w:top w:val="nil"/>
            </w:tcBorders>
            <w:shd w:val="clear" w:color="auto" w:fill="FFFFFF" w:themeFill="background1"/>
          </w:tcPr>
          <w:p w14:paraId="1BF1BACD" w14:textId="77777777" w:rsidR="003D156B" w:rsidRPr="002300ED" w:rsidRDefault="003D156B" w:rsidP="00BE0AE8">
            <w:pPr>
              <w:rPr>
                <w:b/>
                <w:sz w:val="20"/>
                <w:szCs w:val="20"/>
              </w:rPr>
            </w:pPr>
          </w:p>
        </w:tc>
        <w:tc>
          <w:tcPr>
            <w:tcW w:w="4446" w:type="dxa"/>
            <w:tcBorders>
              <w:bottom w:val="single" w:sz="4" w:space="0" w:color="000000" w:themeColor="text1"/>
            </w:tcBorders>
            <w:shd w:val="clear" w:color="auto" w:fill="BFBFBF" w:themeFill="background1" w:themeFillShade="BF"/>
          </w:tcPr>
          <w:p w14:paraId="2397FB7A" w14:textId="77777777" w:rsidR="003D156B" w:rsidRPr="002300ED" w:rsidRDefault="003D156B" w:rsidP="00BE0AE8">
            <w:pPr>
              <w:rPr>
                <w:b/>
                <w:sz w:val="20"/>
                <w:szCs w:val="20"/>
              </w:rPr>
            </w:pPr>
            <w:r w:rsidRPr="002300ED">
              <w:rPr>
                <w:b/>
                <w:sz w:val="20"/>
                <w:szCs w:val="20"/>
              </w:rPr>
              <w:t>Operační program podnikání a inovace pro konkurenceschopnost</w:t>
            </w:r>
          </w:p>
        </w:tc>
        <w:tc>
          <w:tcPr>
            <w:tcW w:w="3460" w:type="dxa"/>
            <w:tcBorders>
              <w:bottom w:val="single" w:sz="4" w:space="0" w:color="000000" w:themeColor="text1"/>
            </w:tcBorders>
            <w:shd w:val="clear" w:color="auto" w:fill="BFBFBF" w:themeFill="background1" w:themeFillShade="BF"/>
          </w:tcPr>
          <w:p w14:paraId="18974938" w14:textId="77777777" w:rsidR="003D156B" w:rsidRPr="002300ED" w:rsidRDefault="003D156B" w:rsidP="00BE0AE8">
            <w:pPr>
              <w:rPr>
                <w:b/>
                <w:sz w:val="20"/>
                <w:szCs w:val="20"/>
              </w:rPr>
            </w:pPr>
            <w:r w:rsidRPr="00D30809">
              <w:rPr>
                <w:b/>
                <w:sz w:val="20"/>
                <w:szCs w:val="20"/>
              </w:rPr>
              <w:t>Program rozvoje venkova</w:t>
            </w:r>
          </w:p>
        </w:tc>
      </w:tr>
      <w:tr w:rsidR="003D156B" w:rsidRPr="002300ED" w14:paraId="04958E13" w14:textId="77777777" w:rsidTr="00DC47A8">
        <w:trPr>
          <w:trHeight w:val="300"/>
        </w:trPr>
        <w:tc>
          <w:tcPr>
            <w:tcW w:w="2736" w:type="dxa"/>
            <w:shd w:val="clear" w:color="auto" w:fill="D9D9D9" w:themeFill="background1" w:themeFillShade="D9"/>
          </w:tcPr>
          <w:p w14:paraId="0CFDB2A9" w14:textId="77777777" w:rsidR="003D156B" w:rsidRPr="002300ED" w:rsidRDefault="003D156B" w:rsidP="00BE0AE8">
            <w:pPr>
              <w:rPr>
                <w:b/>
                <w:sz w:val="20"/>
                <w:szCs w:val="20"/>
              </w:rPr>
            </w:pPr>
            <w:r w:rsidRPr="002300ED">
              <w:rPr>
                <w:b/>
                <w:sz w:val="20"/>
                <w:szCs w:val="20"/>
              </w:rPr>
              <w:t xml:space="preserve">Tematický cíl </w:t>
            </w:r>
          </w:p>
        </w:tc>
        <w:tc>
          <w:tcPr>
            <w:tcW w:w="3216" w:type="dxa"/>
            <w:tcBorders>
              <w:bottom w:val="dotted" w:sz="4" w:space="0" w:color="auto"/>
            </w:tcBorders>
          </w:tcPr>
          <w:p w14:paraId="7BBBA3FB" w14:textId="77777777" w:rsidR="003D156B" w:rsidRPr="002300ED" w:rsidRDefault="003D156B" w:rsidP="00BE0AE8">
            <w:pPr>
              <w:rPr>
                <w:sz w:val="20"/>
                <w:szCs w:val="20"/>
              </w:rPr>
            </w:pPr>
            <w:r w:rsidRPr="002300ED">
              <w:rPr>
                <w:sz w:val="20"/>
                <w:szCs w:val="20"/>
              </w:rPr>
              <w:t>TC: 6</w:t>
            </w:r>
          </w:p>
        </w:tc>
        <w:tc>
          <w:tcPr>
            <w:tcW w:w="252" w:type="dxa"/>
            <w:vMerge/>
            <w:shd w:val="clear" w:color="auto" w:fill="FFFFFF" w:themeFill="background1"/>
          </w:tcPr>
          <w:p w14:paraId="688EC2ED" w14:textId="77777777" w:rsidR="003D156B" w:rsidRPr="002300ED" w:rsidRDefault="003D156B" w:rsidP="00BE0AE8">
            <w:pPr>
              <w:rPr>
                <w:sz w:val="20"/>
                <w:szCs w:val="20"/>
              </w:rPr>
            </w:pPr>
          </w:p>
        </w:tc>
        <w:tc>
          <w:tcPr>
            <w:tcW w:w="4446" w:type="dxa"/>
            <w:tcBorders>
              <w:bottom w:val="dotted" w:sz="4" w:space="0" w:color="auto"/>
            </w:tcBorders>
          </w:tcPr>
          <w:p w14:paraId="47D8E9EB" w14:textId="77777777" w:rsidR="003D156B" w:rsidRPr="002300ED" w:rsidRDefault="003D156B" w:rsidP="00BE0AE8">
            <w:pPr>
              <w:rPr>
                <w:sz w:val="20"/>
                <w:szCs w:val="20"/>
              </w:rPr>
            </w:pPr>
            <w:r w:rsidRPr="002300ED">
              <w:rPr>
                <w:sz w:val="20"/>
                <w:szCs w:val="20"/>
              </w:rPr>
              <w:t>TC:  4</w:t>
            </w:r>
          </w:p>
        </w:tc>
        <w:tc>
          <w:tcPr>
            <w:tcW w:w="3460" w:type="dxa"/>
            <w:tcBorders>
              <w:bottom w:val="dotted" w:sz="4" w:space="0" w:color="auto"/>
            </w:tcBorders>
          </w:tcPr>
          <w:p w14:paraId="6792C4D2" w14:textId="77777777" w:rsidR="003D156B" w:rsidRPr="002300ED" w:rsidRDefault="003D156B" w:rsidP="00BE0AE8">
            <w:pPr>
              <w:rPr>
                <w:sz w:val="20"/>
                <w:szCs w:val="20"/>
              </w:rPr>
            </w:pPr>
          </w:p>
        </w:tc>
      </w:tr>
      <w:tr w:rsidR="003D156B" w:rsidRPr="002300ED" w14:paraId="1070D20C" w14:textId="77777777" w:rsidTr="00DC47A8">
        <w:tc>
          <w:tcPr>
            <w:tcW w:w="2736" w:type="dxa"/>
            <w:shd w:val="clear" w:color="auto" w:fill="D9D9D9" w:themeFill="background1" w:themeFillShade="D9"/>
          </w:tcPr>
          <w:p w14:paraId="787823F3" w14:textId="77777777" w:rsidR="003D156B" w:rsidRPr="002300ED" w:rsidRDefault="003D156B" w:rsidP="00BE0AE8">
            <w:pPr>
              <w:rPr>
                <w:b/>
                <w:sz w:val="20"/>
                <w:szCs w:val="20"/>
              </w:rPr>
            </w:pPr>
            <w:r w:rsidRPr="002300ED">
              <w:rPr>
                <w:b/>
                <w:sz w:val="20"/>
                <w:szCs w:val="20"/>
              </w:rPr>
              <w:t xml:space="preserve">Prioritní osa </w:t>
            </w:r>
          </w:p>
        </w:tc>
        <w:tc>
          <w:tcPr>
            <w:tcW w:w="3216" w:type="dxa"/>
          </w:tcPr>
          <w:p w14:paraId="34081232" w14:textId="77777777" w:rsidR="003D156B" w:rsidRPr="002300ED" w:rsidRDefault="003D156B" w:rsidP="00BE0AE8">
            <w:pPr>
              <w:rPr>
                <w:sz w:val="20"/>
                <w:szCs w:val="20"/>
              </w:rPr>
            </w:pPr>
            <w:r w:rsidRPr="002300ED">
              <w:rPr>
                <w:sz w:val="20"/>
                <w:szCs w:val="20"/>
              </w:rPr>
              <w:t>PO 3: Odpady a materiálové toky, ekologické zátěže a rizika</w:t>
            </w:r>
          </w:p>
        </w:tc>
        <w:tc>
          <w:tcPr>
            <w:tcW w:w="252" w:type="dxa"/>
            <w:vMerge/>
            <w:shd w:val="clear" w:color="auto" w:fill="FFFFFF" w:themeFill="background1"/>
          </w:tcPr>
          <w:p w14:paraId="34AED7D0" w14:textId="77777777" w:rsidR="003D156B" w:rsidRPr="002300ED" w:rsidRDefault="003D156B" w:rsidP="00BE0AE8">
            <w:pPr>
              <w:rPr>
                <w:sz w:val="20"/>
                <w:szCs w:val="20"/>
              </w:rPr>
            </w:pPr>
          </w:p>
        </w:tc>
        <w:tc>
          <w:tcPr>
            <w:tcW w:w="4446" w:type="dxa"/>
          </w:tcPr>
          <w:p w14:paraId="329A23A0" w14:textId="77777777" w:rsidR="003D156B" w:rsidRPr="002300ED" w:rsidRDefault="003D156B" w:rsidP="00BE0AE8">
            <w:pPr>
              <w:rPr>
                <w:sz w:val="20"/>
                <w:szCs w:val="20"/>
              </w:rPr>
            </w:pPr>
            <w:r w:rsidRPr="002300ED">
              <w:rPr>
                <w:sz w:val="20"/>
                <w:szCs w:val="20"/>
              </w:rPr>
              <w:t>PO 3: Účinné nakládání energií, rozvoj energetické infrastruktury a obnovitelných zdrojů energie, podpora zavádění nových technologií v oblasti nakládání energií a druhotných surovin</w:t>
            </w:r>
          </w:p>
        </w:tc>
        <w:tc>
          <w:tcPr>
            <w:tcW w:w="3460" w:type="dxa"/>
          </w:tcPr>
          <w:p w14:paraId="5E557B87" w14:textId="77777777" w:rsidR="003D156B" w:rsidRPr="002300ED" w:rsidRDefault="00CC6731" w:rsidP="00BE0AE8">
            <w:pPr>
              <w:rPr>
                <w:sz w:val="20"/>
                <w:szCs w:val="20"/>
              </w:rPr>
            </w:pPr>
            <w:r>
              <w:rPr>
                <w:sz w:val="20"/>
                <w:szCs w:val="20"/>
              </w:rPr>
              <w:t xml:space="preserve">P5: </w:t>
            </w:r>
            <w:r w:rsidRPr="00EC4C80">
              <w:rPr>
                <w:sz w:val="20"/>
                <w:szCs w:val="20"/>
              </w:rPr>
              <w:t>Podpora účinného využívání zdrojů a podpora přechodu</w:t>
            </w:r>
            <w:r>
              <w:rPr>
                <w:sz w:val="20"/>
                <w:szCs w:val="20"/>
              </w:rPr>
              <w:t xml:space="preserve"> </w:t>
            </w:r>
            <w:r w:rsidRPr="00EC4C80">
              <w:rPr>
                <w:sz w:val="20"/>
                <w:szCs w:val="20"/>
              </w:rPr>
              <w:t>na nízkouhlíkovou ekonomiku v odvětvích zemědělství, potravinářství a lesnictví, která je</w:t>
            </w:r>
            <w:r>
              <w:rPr>
                <w:sz w:val="20"/>
                <w:szCs w:val="20"/>
              </w:rPr>
              <w:t xml:space="preserve"> </w:t>
            </w:r>
            <w:r w:rsidRPr="00EC4C80">
              <w:rPr>
                <w:sz w:val="20"/>
                <w:szCs w:val="20"/>
              </w:rPr>
              <w:t>odolná vůči klimatu</w:t>
            </w:r>
          </w:p>
        </w:tc>
      </w:tr>
      <w:tr w:rsidR="003D156B" w:rsidRPr="002300ED" w14:paraId="0F001067" w14:textId="77777777" w:rsidTr="00DC47A8">
        <w:tc>
          <w:tcPr>
            <w:tcW w:w="2736" w:type="dxa"/>
            <w:shd w:val="clear" w:color="auto" w:fill="D9D9D9" w:themeFill="background1" w:themeFillShade="D9"/>
          </w:tcPr>
          <w:p w14:paraId="5336CE54" w14:textId="77777777" w:rsidR="003D156B" w:rsidRPr="002300ED" w:rsidRDefault="003D156B" w:rsidP="00BE0AE8">
            <w:pPr>
              <w:rPr>
                <w:b/>
                <w:sz w:val="20"/>
                <w:szCs w:val="20"/>
              </w:rPr>
            </w:pPr>
            <w:r w:rsidRPr="002300ED">
              <w:rPr>
                <w:b/>
                <w:sz w:val="20"/>
                <w:szCs w:val="20"/>
              </w:rPr>
              <w:t>Investiční priorita</w:t>
            </w:r>
          </w:p>
        </w:tc>
        <w:tc>
          <w:tcPr>
            <w:tcW w:w="3216" w:type="dxa"/>
          </w:tcPr>
          <w:p w14:paraId="789660A7" w14:textId="77777777" w:rsidR="003D156B" w:rsidRPr="002300ED" w:rsidRDefault="003D156B" w:rsidP="008D4317">
            <w:pPr>
              <w:rPr>
                <w:sz w:val="20"/>
                <w:szCs w:val="20"/>
              </w:rPr>
            </w:pPr>
            <w:r w:rsidRPr="002300ED">
              <w:rPr>
                <w:sz w:val="20"/>
                <w:szCs w:val="20"/>
              </w:rPr>
              <w:t>IP6a</w:t>
            </w:r>
          </w:p>
        </w:tc>
        <w:tc>
          <w:tcPr>
            <w:tcW w:w="252" w:type="dxa"/>
            <w:vMerge/>
            <w:shd w:val="clear" w:color="auto" w:fill="FFFFFF" w:themeFill="background1"/>
          </w:tcPr>
          <w:p w14:paraId="3C06D556" w14:textId="77777777" w:rsidR="003D156B" w:rsidRPr="002300ED" w:rsidRDefault="003D156B" w:rsidP="00BE0AE8">
            <w:pPr>
              <w:rPr>
                <w:sz w:val="20"/>
                <w:szCs w:val="20"/>
              </w:rPr>
            </w:pPr>
          </w:p>
        </w:tc>
        <w:tc>
          <w:tcPr>
            <w:tcW w:w="4446" w:type="dxa"/>
          </w:tcPr>
          <w:p w14:paraId="6D332905" w14:textId="77777777" w:rsidR="003D156B" w:rsidRPr="002300ED" w:rsidRDefault="003D156B" w:rsidP="00BE0AE8">
            <w:pPr>
              <w:rPr>
                <w:sz w:val="20"/>
                <w:szCs w:val="20"/>
              </w:rPr>
            </w:pPr>
            <w:r w:rsidRPr="002300ED">
              <w:rPr>
                <w:bCs/>
                <w:sz w:val="20"/>
                <w:szCs w:val="20"/>
              </w:rPr>
              <w:t>IP4a</w:t>
            </w:r>
          </w:p>
        </w:tc>
        <w:tc>
          <w:tcPr>
            <w:tcW w:w="3460" w:type="dxa"/>
          </w:tcPr>
          <w:p w14:paraId="5EB98A6B" w14:textId="77777777" w:rsidR="003D156B" w:rsidRPr="002300ED" w:rsidRDefault="003D156B" w:rsidP="00BE0AE8">
            <w:pPr>
              <w:rPr>
                <w:bCs/>
                <w:sz w:val="20"/>
                <w:szCs w:val="20"/>
              </w:rPr>
            </w:pPr>
            <w:r>
              <w:rPr>
                <w:bCs/>
                <w:sz w:val="20"/>
                <w:szCs w:val="20"/>
              </w:rPr>
              <w:t>IP5c</w:t>
            </w:r>
          </w:p>
        </w:tc>
      </w:tr>
      <w:tr w:rsidR="003D156B" w:rsidRPr="002300ED" w14:paraId="54F7DA14" w14:textId="77777777" w:rsidTr="00DC47A8">
        <w:tc>
          <w:tcPr>
            <w:tcW w:w="2736" w:type="dxa"/>
            <w:shd w:val="clear" w:color="auto" w:fill="D9D9D9" w:themeFill="background1" w:themeFillShade="D9"/>
          </w:tcPr>
          <w:p w14:paraId="1081F79E" w14:textId="77777777" w:rsidR="003D156B" w:rsidRPr="002300ED" w:rsidRDefault="003D156B" w:rsidP="00BE0AE8">
            <w:pPr>
              <w:rPr>
                <w:b/>
                <w:sz w:val="20"/>
                <w:szCs w:val="20"/>
              </w:rPr>
            </w:pPr>
            <w:r w:rsidRPr="002300ED">
              <w:rPr>
                <w:b/>
                <w:sz w:val="20"/>
                <w:szCs w:val="20"/>
              </w:rPr>
              <w:t>Specifický cíl</w:t>
            </w:r>
          </w:p>
        </w:tc>
        <w:tc>
          <w:tcPr>
            <w:tcW w:w="3216" w:type="dxa"/>
          </w:tcPr>
          <w:p w14:paraId="650524B7" w14:textId="77777777" w:rsidR="003D156B" w:rsidRPr="002300ED" w:rsidRDefault="003D156B" w:rsidP="00BE0AE8">
            <w:pPr>
              <w:rPr>
                <w:sz w:val="20"/>
                <w:szCs w:val="20"/>
              </w:rPr>
            </w:pPr>
            <w:r w:rsidRPr="002300ED">
              <w:rPr>
                <w:sz w:val="20"/>
                <w:szCs w:val="20"/>
              </w:rPr>
              <w:t xml:space="preserve">SC 3.2 Zvýšit podíl materiálového a energetické využití odpadů </w:t>
            </w:r>
          </w:p>
        </w:tc>
        <w:tc>
          <w:tcPr>
            <w:tcW w:w="252" w:type="dxa"/>
            <w:vMerge/>
            <w:shd w:val="clear" w:color="auto" w:fill="FFFFFF" w:themeFill="background1"/>
          </w:tcPr>
          <w:p w14:paraId="115E62CA" w14:textId="77777777" w:rsidR="003D156B" w:rsidRPr="002300ED" w:rsidRDefault="003D156B" w:rsidP="00BE0AE8">
            <w:pPr>
              <w:rPr>
                <w:sz w:val="20"/>
                <w:szCs w:val="20"/>
              </w:rPr>
            </w:pPr>
          </w:p>
        </w:tc>
        <w:tc>
          <w:tcPr>
            <w:tcW w:w="4446" w:type="dxa"/>
            <w:vAlign w:val="center"/>
          </w:tcPr>
          <w:p w14:paraId="6D009ED8" w14:textId="77777777" w:rsidR="003D156B" w:rsidRPr="002300ED" w:rsidRDefault="003D156B" w:rsidP="00BE0AE8">
            <w:pPr>
              <w:rPr>
                <w:sz w:val="20"/>
                <w:szCs w:val="20"/>
              </w:rPr>
            </w:pPr>
            <w:r w:rsidRPr="002300ED">
              <w:rPr>
                <w:sz w:val="20"/>
                <w:szCs w:val="20"/>
              </w:rPr>
              <w:t>SC 3.1: Zvýšit podíl výroby energie z obnovitelných zdrojů na hrubé konečné spotřebě ČR</w:t>
            </w:r>
          </w:p>
        </w:tc>
        <w:tc>
          <w:tcPr>
            <w:tcW w:w="3460" w:type="dxa"/>
          </w:tcPr>
          <w:p w14:paraId="4BDABEE7" w14:textId="77777777" w:rsidR="00CC6731" w:rsidRDefault="00CC6731" w:rsidP="00CC6731">
            <w:pPr>
              <w:spacing w:after="0" w:afterAutospacing="0"/>
              <w:rPr>
                <w:sz w:val="20"/>
                <w:szCs w:val="20"/>
              </w:rPr>
            </w:pPr>
            <w:r w:rsidRPr="00EC4C80">
              <w:rPr>
                <w:sz w:val="20"/>
                <w:szCs w:val="20"/>
              </w:rPr>
              <w:t>6.4 Podpora investic na založení nebo rozvoj nezemědělských činností</w:t>
            </w:r>
          </w:p>
          <w:p w14:paraId="21DA7644" w14:textId="77777777" w:rsidR="003D156B" w:rsidRPr="002300ED" w:rsidRDefault="00CC6731" w:rsidP="00CC6731">
            <w:pPr>
              <w:rPr>
                <w:sz w:val="20"/>
                <w:szCs w:val="20"/>
              </w:rPr>
            </w:pPr>
            <w:r w:rsidRPr="00AC2833">
              <w:rPr>
                <w:sz w:val="20"/>
                <w:szCs w:val="20"/>
              </w:rPr>
              <w:t>6.4.3 Investice na podporu energie z obnovitelných zdrojů</w:t>
            </w:r>
          </w:p>
        </w:tc>
      </w:tr>
      <w:tr w:rsidR="003D156B" w:rsidRPr="002300ED" w14:paraId="44B7C7A6" w14:textId="77777777" w:rsidTr="00DC47A8">
        <w:tc>
          <w:tcPr>
            <w:tcW w:w="2736" w:type="dxa"/>
            <w:shd w:val="clear" w:color="auto" w:fill="D9D9D9" w:themeFill="background1" w:themeFillShade="D9"/>
          </w:tcPr>
          <w:p w14:paraId="43762721" w14:textId="77777777" w:rsidR="003D156B" w:rsidRPr="002300ED" w:rsidRDefault="003D156B" w:rsidP="00BE0AE8">
            <w:pPr>
              <w:rPr>
                <w:b/>
                <w:sz w:val="20"/>
                <w:szCs w:val="20"/>
              </w:rPr>
            </w:pPr>
            <w:r w:rsidRPr="002300ED">
              <w:rPr>
                <w:b/>
                <w:sz w:val="20"/>
                <w:szCs w:val="20"/>
              </w:rPr>
              <w:t>Věcná specifikace (zaměření, aktivity)</w:t>
            </w:r>
          </w:p>
        </w:tc>
        <w:tc>
          <w:tcPr>
            <w:tcW w:w="3216" w:type="dxa"/>
          </w:tcPr>
          <w:p w14:paraId="26C7EC1D" w14:textId="77777777" w:rsidR="003D156B" w:rsidRPr="002300ED" w:rsidRDefault="003D156B" w:rsidP="00BE0AE8">
            <w:pPr>
              <w:rPr>
                <w:sz w:val="20"/>
                <w:szCs w:val="20"/>
              </w:rPr>
            </w:pPr>
            <w:r w:rsidRPr="002300ED">
              <w:rPr>
                <w:sz w:val="20"/>
                <w:szCs w:val="20"/>
              </w:rPr>
              <w:t>Výstavba bioplynových a biofermentačních stanic pro zpracování bioodpadů</w:t>
            </w:r>
          </w:p>
          <w:p w14:paraId="5EB9E72E" w14:textId="77777777" w:rsidR="003D156B" w:rsidRPr="002300ED" w:rsidRDefault="003D156B" w:rsidP="00BE0AE8">
            <w:pPr>
              <w:rPr>
                <w:sz w:val="20"/>
                <w:szCs w:val="20"/>
              </w:rPr>
            </w:pPr>
          </w:p>
        </w:tc>
        <w:tc>
          <w:tcPr>
            <w:tcW w:w="252" w:type="dxa"/>
            <w:vMerge/>
            <w:shd w:val="clear" w:color="auto" w:fill="FFFFFF" w:themeFill="background1"/>
          </w:tcPr>
          <w:p w14:paraId="1CE6B6F7" w14:textId="77777777" w:rsidR="003D156B" w:rsidRPr="002300ED" w:rsidRDefault="003D156B" w:rsidP="00BE0AE8">
            <w:pPr>
              <w:rPr>
                <w:sz w:val="20"/>
                <w:szCs w:val="20"/>
              </w:rPr>
            </w:pPr>
          </w:p>
        </w:tc>
        <w:tc>
          <w:tcPr>
            <w:tcW w:w="4446" w:type="dxa"/>
          </w:tcPr>
          <w:p w14:paraId="5A05E0BE" w14:textId="77777777" w:rsidR="003D156B" w:rsidRPr="002300ED" w:rsidRDefault="003D156B" w:rsidP="00BE0AE8">
            <w:pPr>
              <w:rPr>
                <w:sz w:val="20"/>
                <w:szCs w:val="20"/>
              </w:rPr>
            </w:pPr>
            <w:r w:rsidRPr="002300ED">
              <w:rPr>
                <w:sz w:val="20"/>
                <w:szCs w:val="20"/>
              </w:rPr>
              <w:t>využití užitečného tepla ze stávajících bioplynových stanic</w:t>
            </w:r>
          </w:p>
        </w:tc>
        <w:tc>
          <w:tcPr>
            <w:tcW w:w="3460" w:type="dxa"/>
          </w:tcPr>
          <w:p w14:paraId="2E8BD003" w14:textId="77777777" w:rsidR="003D156B" w:rsidRPr="002300ED" w:rsidRDefault="003D156B" w:rsidP="00BE0AE8">
            <w:pPr>
              <w:rPr>
                <w:sz w:val="20"/>
                <w:szCs w:val="20"/>
              </w:rPr>
            </w:pPr>
            <w:r w:rsidRPr="00D30809">
              <w:rPr>
                <w:sz w:val="20"/>
                <w:szCs w:val="20"/>
              </w:rPr>
              <w:t>výstavba bioplynových stanic využívajících statková hnojiva</w:t>
            </w:r>
          </w:p>
        </w:tc>
      </w:tr>
      <w:tr w:rsidR="003D156B" w:rsidRPr="002300ED" w14:paraId="651C14B5" w14:textId="77777777" w:rsidTr="00DC47A8">
        <w:tc>
          <w:tcPr>
            <w:tcW w:w="2736" w:type="dxa"/>
            <w:shd w:val="clear" w:color="auto" w:fill="D9D9D9" w:themeFill="background1" w:themeFillShade="D9"/>
          </w:tcPr>
          <w:p w14:paraId="59730CDC" w14:textId="77C6B372" w:rsidR="003D156B" w:rsidRPr="002300ED" w:rsidRDefault="003D156B" w:rsidP="00BE0AE8">
            <w:pPr>
              <w:rPr>
                <w:b/>
                <w:sz w:val="20"/>
                <w:szCs w:val="20"/>
              </w:rPr>
            </w:pPr>
            <w:r w:rsidRPr="002300ED">
              <w:rPr>
                <w:b/>
                <w:sz w:val="20"/>
                <w:szCs w:val="20"/>
              </w:rPr>
              <w:t>Implementační prvky</w:t>
            </w:r>
          </w:p>
        </w:tc>
        <w:tc>
          <w:tcPr>
            <w:tcW w:w="3216" w:type="dxa"/>
          </w:tcPr>
          <w:p w14:paraId="1820B4F3" w14:textId="7E96C49C" w:rsidR="00C50001" w:rsidRPr="00DC47A8" w:rsidRDefault="00C50001" w:rsidP="00DC47A8">
            <w:pPr>
              <w:spacing w:after="0" w:afterAutospacing="0"/>
              <w:rPr>
                <w:sz w:val="20"/>
                <w:szCs w:val="20"/>
              </w:rPr>
            </w:pPr>
            <w:r w:rsidRPr="00DC47A8">
              <w:rPr>
                <w:sz w:val="20"/>
                <w:szCs w:val="20"/>
              </w:rPr>
              <w:t>Typy příjemců: kraje, obce, dobrovolné svazky obcí, příspěvkové organizace, státní podniky,</w:t>
            </w:r>
            <w:r w:rsidR="00C136B3">
              <w:rPr>
                <w:sz w:val="20"/>
                <w:szCs w:val="20"/>
              </w:rPr>
              <w:t xml:space="preserve"> státní organizace,</w:t>
            </w:r>
            <w:r w:rsidRPr="00DC47A8">
              <w:rPr>
                <w:sz w:val="20"/>
                <w:szCs w:val="20"/>
              </w:rPr>
              <w:t xml:space="preserve"> </w:t>
            </w:r>
            <w:r w:rsidRPr="00DC47A8">
              <w:rPr>
                <w:rFonts w:cs="Times New Roman"/>
                <w:sz w:val="20"/>
                <w:szCs w:val="20"/>
              </w:rPr>
              <w:t>podnikatelské subjekty,</w:t>
            </w:r>
            <w:r w:rsidRPr="00DC47A8">
              <w:rPr>
                <w:sz w:val="20"/>
                <w:szCs w:val="20"/>
              </w:rPr>
              <w:t xml:space="preserve"> </w:t>
            </w:r>
            <w:r w:rsidRPr="00DC47A8">
              <w:rPr>
                <w:rFonts w:cs="Cambria"/>
                <w:color w:val="000000"/>
                <w:sz w:val="20"/>
                <w:szCs w:val="20"/>
              </w:rPr>
              <w:t>nestátní neziskové organizace (</w:t>
            </w:r>
            <w:r w:rsidRPr="00DC47A8">
              <w:rPr>
                <w:rFonts w:cs="Cambria"/>
                <w:sz w:val="20"/>
                <w:szCs w:val="20"/>
              </w:rPr>
              <w:t>obecně prospěšné společnosti, nadace, nadační fondy, ústavy,</w:t>
            </w:r>
            <w:r w:rsidRPr="00DC47A8">
              <w:rPr>
                <w:sz w:val="20"/>
                <w:szCs w:val="20"/>
              </w:rPr>
              <w:t xml:space="preserve"> spolky), </w:t>
            </w:r>
            <w:r w:rsidRPr="00DC47A8">
              <w:rPr>
                <w:color w:val="000000"/>
                <w:sz w:val="20"/>
                <w:szCs w:val="20"/>
              </w:rPr>
              <w:t xml:space="preserve">církve a náboženské společnosti a jejich svazy, </w:t>
            </w:r>
            <w:r w:rsidRPr="00DC47A8">
              <w:rPr>
                <w:bCs/>
                <w:iCs/>
                <w:sz w:val="20"/>
                <w:szCs w:val="20"/>
              </w:rPr>
              <w:t>vysoké školy, školy a školská zařízení,</w:t>
            </w:r>
            <w:r w:rsidRPr="00DC47A8">
              <w:rPr>
                <w:sz w:val="20"/>
                <w:szCs w:val="20"/>
              </w:rPr>
              <w:t xml:space="preserve"> organizační složky státu, obchodní společnosti a družstva, </w:t>
            </w:r>
            <w:r w:rsidRPr="00DC47A8">
              <w:rPr>
                <w:rFonts w:cs="Times New Roman"/>
                <w:sz w:val="20"/>
                <w:szCs w:val="20"/>
              </w:rPr>
              <w:t xml:space="preserve">veřejnoprávní instituce, veřejné výzkumné </w:t>
            </w:r>
            <w:r w:rsidRPr="00DC47A8">
              <w:rPr>
                <w:rFonts w:cs="Times New Roman"/>
                <w:sz w:val="20"/>
                <w:szCs w:val="20"/>
              </w:rPr>
              <w:lastRenderedPageBreak/>
              <w:t xml:space="preserve">instituce, městské části </w:t>
            </w:r>
            <w:r w:rsidRPr="00DC47A8">
              <w:rPr>
                <w:sz w:val="20"/>
                <w:szCs w:val="20"/>
              </w:rPr>
              <w:t>hl. města Prahy</w:t>
            </w:r>
            <w:r w:rsidRPr="00DC47A8">
              <w:rPr>
                <w:rFonts w:cs="Times New Roman"/>
                <w:sz w:val="20"/>
                <w:szCs w:val="20"/>
              </w:rPr>
              <w:t>, fyzické osoby podnikající.</w:t>
            </w:r>
          </w:p>
          <w:p w14:paraId="69DF82A9" w14:textId="77777777" w:rsidR="003D156B" w:rsidRPr="002300ED" w:rsidRDefault="003D156B" w:rsidP="00BE0AE8">
            <w:pPr>
              <w:rPr>
                <w:sz w:val="20"/>
                <w:szCs w:val="20"/>
              </w:rPr>
            </w:pPr>
          </w:p>
          <w:p w14:paraId="3EA48235" w14:textId="77777777" w:rsidR="003D156B" w:rsidRPr="002300ED" w:rsidRDefault="003D156B" w:rsidP="00BE0AE8">
            <w:pPr>
              <w:rPr>
                <w:sz w:val="20"/>
                <w:szCs w:val="20"/>
              </w:rPr>
            </w:pPr>
            <w:r w:rsidRPr="002300ED">
              <w:rPr>
                <w:sz w:val="20"/>
                <w:szCs w:val="20"/>
              </w:rPr>
              <w:t>Cílová území: území celé České republiky</w:t>
            </w:r>
          </w:p>
        </w:tc>
        <w:tc>
          <w:tcPr>
            <w:tcW w:w="252" w:type="dxa"/>
            <w:vMerge/>
            <w:shd w:val="clear" w:color="auto" w:fill="FFFFFF" w:themeFill="background1"/>
          </w:tcPr>
          <w:p w14:paraId="48240BE9" w14:textId="77777777" w:rsidR="003D156B" w:rsidRPr="002300ED" w:rsidRDefault="003D156B" w:rsidP="00BE0AE8">
            <w:pPr>
              <w:rPr>
                <w:sz w:val="20"/>
                <w:szCs w:val="20"/>
              </w:rPr>
            </w:pPr>
          </w:p>
        </w:tc>
        <w:tc>
          <w:tcPr>
            <w:tcW w:w="4446" w:type="dxa"/>
          </w:tcPr>
          <w:p w14:paraId="29E9CFA0" w14:textId="77777777" w:rsidR="003D156B" w:rsidRPr="002300ED" w:rsidRDefault="003D156B" w:rsidP="00BE0AE8">
            <w:pPr>
              <w:rPr>
                <w:sz w:val="20"/>
                <w:szCs w:val="20"/>
              </w:rPr>
            </w:pPr>
            <w:r w:rsidRPr="002300ED">
              <w:rPr>
                <w:sz w:val="20"/>
                <w:szCs w:val="20"/>
              </w:rPr>
              <w:t>Typy příjemců: Podnikatelské subjekty (malé, střední a případně velké podniky)</w:t>
            </w:r>
          </w:p>
          <w:p w14:paraId="09CEE8C6" w14:textId="77777777" w:rsidR="003D156B" w:rsidRPr="002300ED" w:rsidRDefault="003D156B" w:rsidP="00BE0AE8">
            <w:pPr>
              <w:rPr>
                <w:sz w:val="20"/>
                <w:szCs w:val="20"/>
              </w:rPr>
            </w:pPr>
            <w:r w:rsidRPr="002300ED">
              <w:rPr>
                <w:sz w:val="20"/>
                <w:szCs w:val="20"/>
              </w:rPr>
              <w:t>Cílové území: Území České republiky, mimo území hl. m. Prahy</w:t>
            </w:r>
          </w:p>
        </w:tc>
        <w:tc>
          <w:tcPr>
            <w:tcW w:w="3460" w:type="dxa"/>
          </w:tcPr>
          <w:p w14:paraId="61C49785" w14:textId="77777777" w:rsidR="003D156B" w:rsidRPr="00D30809" w:rsidRDefault="00CC6731" w:rsidP="003D156B">
            <w:pPr>
              <w:rPr>
                <w:sz w:val="20"/>
                <w:szCs w:val="20"/>
              </w:rPr>
            </w:pPr>
            <w:r>
              <w:rPr>
                <w:sz w:val="20"/>
                <w:szCs w:val="20"/>
              </w:rPr>
              <w:t xml:space="preserve">Typy </w:t>
            </w:r>
            <w:r w:rsidR="003D156B" w:rsidRPr="00D30809">
              <w:rPr>
                <w:sz w:val="20"/>
                <w:szCs w:val="20"/>
              </w:rPr>
              <w:t>příjemců</w:t>
            </w:r>
            <w:r w:rsidR="003D156B">
              <w:rPr>
                <w:sz w:val="20"/>
                <w:szCs w:val="20"/>
              </w:rPr>
              <w:t>:</w:t>
            </w:r>
            <w:r>
              <w:rPr>
                <w:sz w:val="20"/>
                <w:szCs w:val="20"/>
              </w:rPr>
              <w:t xml:space="preserve"> </w:t>
            </w:r>
            <w:r w:rsidR="003D156B" w:rsidRPr="00D30809">
              <w:rPr>
                <w:sz w:val="20"/>
                <w:szCs w:val="20"/>
              </w:rPr>
              <w:t>Zemědělští podnikatelé</w:t>
            </w:r>
          </w:p>
          <w:p w14:paraId="4DF5ADDF" w14:textId="77777777" w:rsidR="003D156B" w:rsidRPr="002300ED" w:rsidRDefault="003D156B" w:rsidP="00BE0AE8">
            <w:pPr>
              <w:rPr>
                <w:sz w:val="20"/>
                <w:szCs w:val="20"/>
              </w:rPr>
            </w:pPr>
            <w:r w:rsidRPr="00D30809">
              <w:rPr>
                <w:sz w:val="20"/>
                <w:szCs w:val="20"/>
              </w:rPr>
              <w:t>Cílové území: Území České republiky, mimo území hl. m. Prahy</w:t>
            </w:r>
          </w:p>
        </w:tc>
      </w:tr>
      <w:tr w:rsidR="003D156B" w:rsidRPr="002300ED" w14:paraId="4C8D3301" w14:textId="77777777" w:rsidTr="00DC47A8">
        <w:tc>
          <w:tcPr>
            <w:tcW w:w="2736" w:type="dxa"/>
            <w:shd w:val="clear" w:color="auto" w:fill="D9D9D9" w:themeFill="background1" w:themeFillShade="D9"/>
          </w:tcPr>
          <w:p w14:paraId="015355A6" w14:textId="77777777" w:rsidR="003D156B" w:rsidRPr="002300ED" w:rsidRDefault="003D156B" w:rsidP="00BE0AE8">
            <w:pPr>
              <w:rPr>
                <w:b/>
                <w:sz w:val="20"/>
                <w:szCs w:val="20"/>
              </w:rPr>
            </w:pPr>
            <w:r w:rsidRPr="002300ED">
              <w:rPr>
                <w:b/>
                <w:sz w:val="20"/>
                <w:szCs w:val="20"/>
              </w:rPr>
              <w:lastRenderedPageBreak/>
              <w:t>Synergie/komplementarita</w:t>
            </w:r>
          </w:p>
        </w:tc>
        <w:tc>
          <w:tcPr>
            <w:tcW w:w="3216" w:type="dxa"/>
          </w:tcPr>
          <w:p w14:paraId="75097860" w14:textId="77777777" w:rsidR="003D156B" w:rsidRPr="002300ED" w:rsidRDefault="003D156B" w:rsidP="005C1D66">
            <w:pPr>
              <w:rPr>
                <w:sz w:val="20"/>
                <w:szCs w:val="20"/>
              </w:rPr>
            </w:pPr>
            <w:r w:rsidRPr="002300ED">
              <w:rPr>
                <w:sz w:val="20"/>
                <w:szCs w:val="20"/>
              </w:rPr>
              <w:t>komplementarita</w:t>
            </w:r>
          </w:p>
        </w:tc>
        <w:tc>
          <w:tcPr>
            <w:tcW w:w="252" w:type="dxa"/>
            <w:vMerge/>
            <w:shd w:val="clear" w:color="auto" w:fill="FFFFFF" w:themeFill="background1"/>
          </w:tcPr>
          <w:p w14:paraId="075BE820" w14:textId="77777777" w:rsidR="003D156B" w:rsidRPr="002300ED" w:rsidRDefault="003D156B" w:rsidP="00BE0AE8">
            <w:pPr>
              <w:rPr>
                <w:sz w:val="20"/>
                <w:szCs w:val="20"/>
              </w:rPr>
            </w:pPr>
          </w:p>
        </w:tc>
        <w:tc>
          <w:tcPr>
            <w:tcW w:w="4446" w:type="dxa"/>
          </w:tcPr>
          <w:p w14:paraId="6BE4CC32" w14:textId="77777777" w:rsidR="003D156B" w:rsidRPr="002300ED" w:rsidRDefault="003D156B" w:rsidP="00BE0AE8">
            <w:pPr>
              <w:rPr>
                <w:sz w:val="20"/>
                <w:szCs w:val="20"/>
              </w:rPr>
            </w:pPr>
            <w:r w:rsidRPr="002300ED">
              <w:rPr>
                <w:sz w:val="20"/>
                <w:szCs w:val="20"/>
              </w:rPr>
              <w:t>komplementarita</w:t>
            </w:r>
          </w:p>
        </w:tc>
        <w:tc>
          <w:tcPr>
            <w:tcW w:w="3460" w:type="dxa"/>
          </w:tcPr>
          <w:p w14:paraId="437A7953" w14:textId="77777777" w:rsidR="003D156B" w:rsidRPr="002300ED" w:rsidRDefault="003D156B" w:rsidP="00BE0AE8">
            <w:pPr>
              <w:rPr>
                <w:sz w:val="20"/>
                <w:szCs w:val="20"/>
              </w:rPr>
            </w:pPr>
            <w:r>
              <w:rPr>
                <w:sz w:val="20"/>
                <w:szCs w:val="20"/>
              </w:rPr>
              <w:t>komplementarita</w:t>
            </w:r>
          </w:p>
        </w:tc>
      </w:tr>
      <w:tr w:rsidR="003D156B" w:rsidRPr="002300ED" w14:paraId="1DCD5649" w14:textId="77777777" w:rsidTr="00DC47A8">
        <w:tc>
          <w:tcPr>
            <w:tcW w:w="2736" w:type="dxa"/>
            <w:shd w:val="clear" w:color="auto" w:fill="D9D9D9" w:themeFill="background1" w:themeFillShade="D9"/>
          </w:tcPr>
          <w:p w14:paraId="5FEA7CA3" w14:textId="77777777" w:rsidR="003D156B" w:rsidRPr="002300ED" w:rsidRDefault="003D156B" w:rsidP="00BE0AE8">
            <w:pPr>
              <w:rPr>
                <w:b/>
                <w:sz w:val="20"/>
                <w:szCs w:val="20"/>
              </w:rPr>
            </w:pPr>
            <w:r w:rsidRPr="002300ED">
              <w:rPr>
                <w:b/>
                <w:sz w:val="20"/>
                <w:szCs w:val="20"/>
              </w:rPr>
              <w:t xml:space="preserve">Mechanismus koordinace </w:t>
            </w:r>
          </w:p>
        </w:tc>
        <w:tc>
          <w:tcPr>
            <w:tcW w:w="3216" w:type="dxa"/>
          </w:tcPr>
          <w:p w14:paraId="41BC59CC" w14:textId="77777777" w:rsidR="003D156B" w:rsidRPr="002300ED" w:rsidRDefault="003D156B" w:rsidP="00A344CF">
            <w:pPr>
              <w:rPr>
                <w:sz w:val="20"/>
                <w:szCs w:val="20"/>
              </w:rPr>
            </w:pPr>
            <w:r w:rsidRPr="002300ED">
              <w:rPr>
                <w:sz w:val="20"/>
                <w:szCs w:val="20"/>
              </w:rPr>
              <w:t>Věcná koordinace výzev, sdílení dat o žadatelích a projektech.</w:t>
            </w:r>
          </w:p>
        </w:tc>
        <w:tc>
          <w:tcPr>
            <w:tcW w:w="252" w:type="dxa"/>
            <w:vMerge/>
            <w:shd w:val="clear" w:color="auto" w:fill="FFFFFF" w:themeFill="background1"/>
          </w:tcPr>
          <w:p w14:paraId="71CDC61E" w14:textId="77777777" w:rsidR="003D156B" w:rsidRPr="002300ED" w:rsidRDefault="003D156B" w:rsidP="00BE0AE8">
            <w:pPr>
              <w:rPr>
                <w:sz w:val="20"/>
                <w:szCs w:val="20"/>
              </w:rPr>
            </w:pPr>
          </w:p>
        </w:tc>
        <w:tc>
          <w:tcPr>
            <w:tcW w:w="4446" w:type="dxa"/>
          </w:tcPr>
          <w:p w14:paraId="7E365306" w14:textId="77777777" w:rsidR="003D156B" w:rsidRPr="002300ED" w:rsidRDefault="003D156B" w:rsidP="00BE0AE8">
            <w:pPr>
              <w:rPr>
                <w:sz w:val="20"/>
                <w:szCs w:val="20"/>
              </w:rPr>
            </w:pPr>
          </w:p>
        </w:tc>
        <w:tc>
          <w:tcPr>
            <w:tcW w:w="3460" w:type="dxa"/>
          </w:tcPr>
          <w:p w14:paraId="051BFD34" w14:textId="77777777" w:rsidR="003D156B" w:rsidRPr="002300ED" w:rsidRDefault="003D156B" w:rsidP="00BE0AE8">
            <w:pPr>
              <w:rPr>
                <w:sz w:val="20"/>
                <w:szCs w:val="20"/>
              </w:rPr>
            </w:pPr>
          </w:p>
        </w:tc>
      </w:tr>
    </w:tbl>
    <w:p w14:paraId="6973F04E" w14:textId="77777777" w:rsidR="000211D3" w:rsidRDefault="000211D3" w:rsidP="000211D3">
      <w:pPr>
        <w:rPr>
          <w:b/>
          <w:sz w:val="20"/>
          <w:szCs w:val="20"/>
          <w:u w:val="single"/>
        </w:rPr>
      </w:pPr>
    </w:p>
    <w:p w14:paraId="713E185B" w14:textId="77777777" w:rsidR="000211D3" w:rsidRPr="002300ED" w:rsidRDefault="000211D3" w:rsidP="00DC47A8">
      <w:pPr>
        <w:pStyle w:val="Odstavecseseznamem"/>
        <w:numPr>
          <w:ilvl w:val="0"/>
          <w:numId w:val="45"/>
        </w:numPr>
        <w:rPr>
          <w:b/>
          <w:sz w:val="20"/>
          <w:szCs w:val="20"/>
          <w:u w:val="single"/>
        </w:rPr>
      </w:pPr>
      <w:r w:rsidRPr="002300ED">
        <w:rPr>
          <w:b/>
          <w:sz w:val="20"/>
          <w:szCs w:val="20"/>
          <w:u w:val="single"/>
        </w:rPr>
        <w:t>Druhotné suroviny</w:t>
      </w:r>
    </w:p>
    <w:tbl>
      <w:tblPr>
        <w:tblStyle w:val="Mkatabulky"/>
        <w:tblW w:w="13892" w:type="dxa"/>
        <w:tblInd w:w="108" w:type="dxa"/>
        <w:tblLook w:val="04A0" w:firstRow="1" w:lastRow="0" w:firstColumn="1" w:lastColumn="0" w:noHBand="0" w:noVBand="1"/>
      </w:tblPr>
      <w:tblGrid>
        <w:gridCol w:w="2736"/>
        <w:gridCol w:w="4562"/>
        <w:gridCol w:w="279"/>
        <w:gridCol w:w="6315"/>
      </w:tblGrid>
      <w:tr w:rsidR="000211D3" w:rsidRPr="002300ED" w14:paraId="28A85F16" w14:textId="77777777" w:rsidTr="00BE0AE8">
        <w:trPr>
          <w:trHeight w:val="542"/>
        </w:trPr>
        <w:tc>
          <w:tcPr>
            <w:tcW w:w="2127" w:type="dxa"/>
            <w:shd w:val="clear" w:color="auto" w:fill="BFBFBF" w:themeFill="background1" w:themeFillShade="BF"/>
          </w:tcPr>
          <w:p w14:paraId="76395D35" w14:textId="41AAB5C9" w:rsidR="000211D3" w:rsidRPr="002300ED" w:rsidRDefault="000211D3" w:rsidP="00BE0AE8">
            <w:pPr>
              <w:rPr>
                <w:b/>
                <w:sz w:val="20"/>
                <w:szCs w:val="20"/>
              </w:rPr>
            </w:pPr>
          </w:p>
        </w:tc>
        <w:tc>
          <w:tcPr>
            <w:tcW w:w="4819" w:type="dxa"/>
            <w:tcBorders>
              <w:bottom w:val="single" w:sz="4" w:space="0" w:color="000000" w:themeColor="text1"/>
            </w:tcBorders>
            <w:shd w:val="clear" w:color="auto" w:fill="BFBFBF" w:themeFill="background1" w:themeFillShade="BF"/>
          </w:tcPr>
          <w:p w14:paraId="11B9A7BA" w14:textId="77777777" w:rsidR="000211D3" w:rsidRPr="002300ED" w:rsidRDefault="000211D3" w:rsidP="00BE0AE8">
            <w:pPr>
              <w:rPr>
                <w:b/>
                <w:sz w:val="20"/>
                <w:szCs w:val="20"/>
              </w:rPr>
            </w:pPr>
            <w:r w:rsidRPr="002300ED">
              <w:rPr>
                <w:b/>
                <w:sz w:val="20"/>
                <w:szCs w:val="20"/>
              </w:rPr>
              <w:t>Operační program Životní prostředí 2014-2020</w:t>
            </w:r>
          </w:p>
        </w:tc>
        <w:tc>
          <w:tcPr>
            <w:tcW w:w="284" w:type="dxa"/>
            <w:vMerge w:val="restart"/>
            <w:tcBorders>
              <w:top w:val="nil"/>
            </w:tcBorders>
            <w:shd w:val="clear" w:color="auto" w:fill="FFFFFF" w:themeFill="background1"/>
          </w:tcPr>
          <w:p w14:paraId="1A644C96" w14:textId="77777777" w:rsidR="000211D3" w:rsidRPr="002300ED" w:rsidRDefault="000211D3" w:rsidP="00BE0AE8">
            <w:pPr>
              <w:rPr>
                <w:b/>
                <w:sz w:val="20"/>
                <w:szCs w:val="20"/>
                <w:highlight w:val="yellow"/>
              </w:rPr>
            </w:pPr>
          </w:p>
        </w:tc>
        <w:tc>
          <w:tcPr>
            <w:tcW w:w="6662" w:type="dxa"/>
            <w:tcBorders>
              <w:bottom w:val="single" w:sz="4" w:space="0" w:color="000000" w:themeColor="text1"/>
            </w:tcBorders>
            <w:shd w:val="clear" w:color="auto" w:fill="BFBFBF" w:themeFill="background1" w:themeFillShade="BF"/>
          </w:tcPr>
          <w:p w14:paraId="14DACAF2" w14:textId="77777777" w:rsidR="000211D3" w:rsidRPr="002300ED" w:rsidRDefault="000211D3" w:rsidP="00BE0AE8">
            <w:pPr>
              <w:rPr>
                <w:b/>
                <w:sz w:val="20"/>
                <w:szCs w:val="20"/>
              </w:rPr>
            </w:pPr>
            <w:r w:rsidRPr="002300ED">
              <w:rPr>
                <w:b/>
                <w:sz w:val="20"/>
                <w:szCs w:val="20"/>
              </w:rPr>
              <w:t>Operační program podnikání a inovace pro konkurenceschopnost</w:t>
            </w:r>
          </w:p>
        </w:tc>
      </w:tr>
      <w:tr w:rsidR="000211D3" w:rsidRPr="002300ED" w14:paraId="4730038C" w14:textId="77777777" w:rsidTr="00BE0AE8">
        <w:trPr>
          <w:trHeight w:val="300"/>
        </w:trPr>
        <w:tc>
          <w:tcPr>
            <w:tcW w:w="2127" w:type="dxa"/>
            <w:shd w:val="clear" w:color="auto" w:fill="D9D9D9" w:themeFill="background1" w:themeFillShade="D9"/>
          </w:tcPr>
          <w:p w14:paraId="5E54992B" w14:textId="77777777" w:rsidR="000211D3" w:rsidRPr="002300ED" w:rsidRDefault="000211D3" w:rsidP="00BE0AE8">
            <w:pPr>
              <w:rPr>
                <w:b/>
                <w:sz w:val="20"/>
                <w:szCs w:val="20"/>
              </w:rPr>
            </w:pPr>
            <w:r w:rsidRPr="002300ED">
              <w:rPr>
                <w:b/>
                <w:sz w:val="20"/>
                <w:szCs w:val="20"/>
              </w:rPr>
              <w:t xml:space="preserve">Tematický cíl </w:t>
            </w:r>
          </w:p>
        </w:tc>
        <w:tc>
          <w:tcPr>
            <w:tcW w:w="4819" w:type="dxa"/>
            <w:tcBorders>
              <w:bottom w:val="dotted" w:sz="4" w:space="0" w:color="auto"/>
            </w:tcBorders>
          </w:tcPr>
          <w:p w14:paraId="6E850014" w14:textId="77777777" w:rsidR="000211D3" w:rsidRPr="002300ED" w:rsidRDefault="000211D3" w:rsidP="00BE0AE8">
            <w:pPr>
              <w:rPr>
                <w:sz w:val="20"/>
                <w:szCs w:val="20"/>
              </w:rPr>
            </w:pPr>
            <w:r w:rsidRPr="002300ED">
              <w:rPr>
                <w:sz w:val="20"/>
                <w:szCs w:val="20"/>
              </w:rPr>
              <w:t>TC: 6</w:t>
            </w:r>
          </w:p>
        </w:tc>
        <w:tc>
          <w:tcPr>
            <w:tcW w:w="284" w:type="dxa"/>
            <w:vMerge/>
            <w:shd w:val="clear" w:color="auto" w:fill="FFFFFF" w:themeFill="background1"/>
          </w:tcPr>
          <w:p w14:paraId="7F60E9F6" w14:textId="77777777" w:rsidR="000211D3" w:rsidRPr="002300ED" w:rsidRDefault="000211D3" w:rsidP="00BE0AE8">
            <w:pPr>
              <w:rPr>
                <w:sz w:val="20"/>
                <w:szCs w:val="20"/>
              </w:rPr>
            </w:pPr>
          </w:p>
        </w:tc>
        <w:tc>
          <w:tcPr>
            <w:tcW w:w="6662" w:type="dxa"/>
            <w:tcBorders>
              <w:bottom w:val="dotted" w:sz="4" w:space="0" w:color="auto"/>
            </w:tcBorders>
          </w:tcPr>
          <w:p w14:paraId="43FC7562" w14:textId="77777777" w:rsidR="000211D3" w:rsidRPr="002300ED" w:rsidRDefault="000211D3" w:rsidP="00BE0AE8">
            <w:pPr>
              <w:rPr>
                <w:sz w:val="20"/>
                <w:szCs w:val="20"/>
              </w:rPr>
            </w:pPr>
            <w:r w:rsidRPr="002300ED">
              <w:rPr>
                <w:sz w:val="20"/>
                <w:szCs w:val="20"/>
              </w:rPr>
              <w:t>TC: 4</w:t>
            </w:r>
          </w:p>
        </w:tc>
      </w:tr>
      <w:tr w:rsidR="000211D3" w:rsidRPr="002300ED" w14:paraId="518E904D" w14:textId="77777777" w:rsidTr="00BE0AE8">
        <w:tc>
          <w:tcPr>
            <w:tcW w:w="2127" w:type="dxa"/>
            <w:shd w:val="clear" w:color="auto" w:fill="D9D9D9" w:themeFill="background1" w:themeFillShade="D9"/>
          </w:tcPr>
          <w:p w14:paraId="1804EEA0" w14:textId="77777777" w:rsidR="000211D3" w:rsidRPr="002300ED" w:rsidRDefault="000211D3" w:rsidP="00BE0AE8">
            <w:pPr>
              <w:rPr>
                <w:b/>
                <w:sz w:val="20"/>
                <w:szCs w:val="20"/>
              </w:rPr>
            </w:pPr>
            <w:r w:rsidRPr="002300ED">
              <w:rPr>
                <w:b/>
                <w:sz w:val="20"/>
                <w:szCs w:val="20"/>
              </w:rPr>
              <w:t>Prioritní osa</w:t>
            </w:r>
          </w:p>
        </w:tc>
        <w:tc>
          <w:tcPr>
            <w:tcW w:w="4819" w:type="dxa"/>
          </w:tcPr>
          <w:p w14:paraId="10431EA9" w14:textId="77777777" w:rsidR="000211D3" w:rsidRPr="002300ED" w:rsidRDefault="000211D3" w:rsidP="00BE0AE8">
            <w:pPr>
              <w:rPr>
                <w:sz w:val="20"/>
                <w:szCs w:val="20"/>
              </w:rPr>
            </w:pPr>
            <w:r w:rsidRPr="002300ED">
              <w:rPr>
                <w:sz w:val="20"/>
                <w:szCs w:val="20"/>
              </w:rPr>
              <w:t>PO 3: Odpady a materiálové toky, ekologické zátěže a rizika</w:t>
            </w:r>
          </w:p>
        </w:tc>
        <w:tc>
          <w:tcPr>
            <w:tcW w:w="284" w:type="dxa"/>
            <w:vMerge/>
            <w:shd w:val="clear" w:color="auto" w:fill="FFFFFF" w:themeFill="background1"/>
          </w:tcPr>
          <w:p w14:paraId="79FBE526" w14:textId="77777777" w:rsidR="000211D3" w:rsidRPr="002300ED" w:rsidRDefault="000211D3" w:rsidP="00BE0AE8">
            <w:pPr>
              <w:rPr>
                <w:sz w:val="20"/>
                <w:szCs w:val="20"/>
              </w:rPr>
            </w:pPr>
          </w:p>
        </w:tc>
        <w:tc>
          <w:tcPr>
            <w:tcW w:w="6662" w:type="dxa"/>
          </w:tcPr>
          <w:p w14:paraId="4F92E601" w14:textId="77777777" w:rsidR="000211D3" w:rsidRPr="002300ED" w:rsidRDefault="000211D3" w:rsidP="00BE0AE8">
            <w:pPr>
              <w:rPr>
                <w:sz w:val="20"/>
                <w:szCs w:val="20"/>
              </w:rPr>
            </w:pPr>
            <w:r w:rsidRPr="002300ED">
              <w:rPr>
                <w:sz w:val="20"/>
                <w:szCs w:val="20"/>
              </w:rPr>
              <w:t>PO 3: Účinné nakládání energií, rozvoj energetické infrastruktury a obnovitelných zdrojů energie, podpora zavádění nových technologií v oblasti nakládání energií a druhotných surovin</w:t>
            </w:r>
          </w:p>
        </w:tc>
      </w:tr>
      <w:tr w:rsidR="000211D3" w:rsidRPr="002300ED" w14:paraId="554B1C86" w14:textId="77777777" w:rsidTr="00BE0AE8">
        <w:tc>
          <w:tcPr>
            <w:tcW w:w="2127" w:type="dxa"/>
            <w:shd w:val="clear" w:color="auto" w:fill="D9D9D9" w:themeFill="background1" w:themeFillShade="D9"/>
          </w:tcPr>
          <w:p w14:paraId="6542AEF0" w14:textId="77777777" w:rsidR="000211D3" w:rsidRPr="002300ED" w:rsidRDefault="000211D3" w:rsidP="00BE0AE8">
            <w:pPr>
              <w:rPr>
                <w:b/>
                <w:sz w:val="20"/>
                <w:szCs w:val="20"/>
              </w:rPr>
            </w:pPr>
            <w:r w:rsidRPr="002300ED">
              <w:rPr>
                <w:b/>
                <w:sz w:val="20"/>
                <w:szCs w:val="20"/>
              </w:rPr>
              <w:t>Investiční priorita</w:t>
            </w:r>
          </w:p>
        </w:tc>
        <w:tc>
          <w:tcPr>
            <w:tcW w:w="4819" w:type="dxa"/>
          </w:tcPr>
          <w:p w14:paraId="4A3E2CA4" w14:textId="77777777" w:rsidR="000211D3" w:rsidRPr="002300ED" w:rsidRDefault="000211D3" w:rsidP="00011161">
            <w:pPr>
              <w:rPr>
                <w:sz w:val="20"/>
                <w:szCs w:val="20"/>
              </w:rPr>
            </w:pPr>
            <w:r w:rsidRPr="002300ED">
              <w:rPr>
                <w:sz w:val="20"/>
                <w:szCs w:val="20"/>
              </w:rPr>
              <w:t>IP</w:t>
            </w:r>
            <w:r w:rsidR="00011161" w:rsidRPr="002300ED">
              <w:rPr>
                <w:sz w:val="20"/>
                <w:szCs w:val="20"/>
              </w:rPr>
              <w:t>6</w:t>
            </w:r>
            <w:r w:rsidRPr="002300ED">
              <w:rPr>
                <w:sz w:val="20"/>
                <w:szCs w:val="20"/>
              </w:rPr>
              <w:t>a</w:t>
            </w:r>
          </w:p>
        </w:tc>
        <w:tc>
          <w:tcPr>
            <w:tcW w:w="284" w:type="dxa"/>
            <w:vMerge/>
            <w:shd w:val="clear" w:color="auto" w:fill="FFFFFF" w:themeFill="background1"/>
          </w:tcPr>
          <w:p w14:paraId="4E43684B" w14:textId="77777777" w:rsidR="000211D3" w:rsidRPr="002300ED" w:rsidRDefault="000211D3" w:rsidP="00BE0AE8">
            <w:pPr>
              <w:rPr>
                <w:sz w:val="20"/>
                <w:szCs w:val="20"/>
              </w:rPr>
            </w:pPr>
          </w:p>
        </w:tc>
        <w:tc>
          <w:tcPr>
            <w:tcW w:w="6662" w:type="dxa"/>
          </w:tcPr>
          <w:p w14:paraId="0B04E17D" w14:textId="77777777" w:rsidR="000211D3" w:rsidRPr="002300ED" w:rsidRDefault="00743F72" w:rsidP="00BE0AE8">
            <w:pPr>
              <w:rPr>
                <w:sz w:val="20"/>
                <w:szCs w:val="20"/>
              </w:rPr>
            </w:pPr>
            <w:r w:rsidRPr="002300ED">
              <w:rPr>
                <w:bCs/>
                <w:sz w:val="20"/>
                <w:szCs w:val="20"/>
              </w:rPr>
              <w:t>IP4f</w:t>
            </w:r>
          </w:p>
        </w:tc>
      </w:tr>
      <w:tr w:rsidR="000211D3" w:rsidRPr="002300ED" w14:paraId="0594B657" w14:textId="77777777" w:rsidTr="00BE0AE8">
        <w:tc>
          <w:tcPr>
            <w:tcW w:w="2127" w:type="dxa"/>
            <w:shd w:val="clear" w:color="auto" w:fill="D9D9D9" w:themeFill="background1" w:themeFillShade="D9"/>
          </w:tcPr>
          <w:p w14:paraId="3D922FA6" w14:textId="77777777" w:rsidR="000211D3" w:rsidRPr="002300ED" w:rsidRDefault="000211D3" w:rsidP="00BE0AE8">
            <w:pPr>
              <w:rPr>
                <w:b/>
                <w:sz w:val="20"/>
                <w:szCs w:val="20"/>
              </w:rPr>
            </w:pPr>
            <w:r w:rsidRPr="002300ED">
              <w:rPr>
                <w:b/>
                <w:sz w:val="20"/>
                <w:szCs w:val="20"/>
              </w:rPr>
              <w:t>Specifický cíl</w:t>
            </w:r>
          </w:p>
        </w:tc>
        <w:tc>
          <w:tcPr>
            <w:tcW w:w="4819" w:type="dxa"/>
          </w:tcPr>
          <w:p w14:paraId="2C3ACD85" w14:textId="77777777" w:rsidR="000211D3" w:rsidRPr="002300ED" w:rsidRDefault="000211D3" w:rsidP="00BE0AE8">
            <w:pPr>
              <w:rPr>
                <w:sz w:val="20"/>
                <w:szCs w:val="20"/>
              </w:rPr>
            </w:pPr>
            <w:r w:rsidRPr="002300ED">
              <w:rPr>
                <w:sz w:val="20"/>
                <w:szCs w:val="20"/>
              </w:rPr>
              <w:t>SC 3.2 Zvýšit podíl materiálového a energetického využití odpadů</w:t>
            </w:r>
          </w:p>
        </w:tc>
        <w:tc>
          <w:tcPr>
            <w:tcW w:w="284" w:type="dxa"/>
            <w:vMerge/>
            <w:shd w:val="clear" w:color="auto" w:fill="FFFFFF" w:themeFill="background1"/>
          </w:tcPr>
          <w:p w14:paraId="66EB3577" w14:textId="77777777" w:rsidR="000211D3" w:rsidRPr="002300ED" w:rsidRDefault="000211D3" w:rsidP="00BE0AE8">
            <w:pPr>
              <w:rPr>
                <w:sz w:val="20"/>
                <w:szCs w:val="20"/>
              </w:rPr>
            </w:pPr>
          </w:p>
        </w:tc>
        <w:tc>
          <w:tcPr>
            <w:tcW w:w="6662" w:type="dxa"/>
          </w:tcPr>
          <w:p w14:paraId="686F0160" w14:textId="77777777" w:rsidR="000211D3" w:rsidRPr="002300ED" w:rsidRDefault="000211D3" w:rsidP="00BE0AE8">
            <w:pPr>
              <w:rPr>
                <w:sz w:val="20"/>
                <w:szCs w:val="20"/>
              </w:rPr>
            </w:pPr>
            <w:r w:rsidRPr="002300ED">
              <w:rPr>
                <w:sz w:val="20"/>
                <w:szCs w:val="20"/>
              </w:rPr>
              <w:t>SC 3.4:  Uplatnit ve větší míře nízkouhlíkové technologie v oblasti nakládání energií a zvýšit využívání druhotných surovin</w:t>
            </w:r>
          </w:p>
        </w:tc>
      </w:tr>
      <w:tr w:rsidR="000211D3" w:rsidRPr="002300ED" w14:paraId="22CA7DAF" w14:textId="77777777" w:rsidTr="00BE0AE8">
        <w:tc>
          <w:tcPr>
            <w:tcW w:w="2127" w:type="dxa"/>
            <w:shd w:val="clear" w:color="auto" w:fill="D9D9D9" w:themeFill="background1" w:themeFillShade="D9"/>
          </w:tcPr>
          <w:p w14:paraId="3523E1C0" w14:textId="77777777" w:rsidR="000211D3" w:rsidRPr="002300ED" w:rsidRDefault="000211D3" w:rsidP="00BE0AE8">
            <w:pPr>
              <w:rPr>
                <w:b/>
                <w:sz w:val="20"/>
                <w:szCs w:val="20"/>
              </w:rPr>
            </w:pPr>
            <w:r w:rsidRPr="002300ED">
              <w:rPr>
                <w:b/>
                <w:sz w:val="20"/>
                <w:szCs w:val="20"/>
              </w:rPr>
              <w:t>Věcná specifikace (zaměření, aktivity)</w:t>
            </w:r>
          </w:p>
        </w:tc>
        <w:tc>
          <w:tcPr>
            <w:tcW w:w="4819" w:type="dxa"/>
          </w:tcPr>
          <w:p w14:paraId="3C985ACB" w14:textId="77777777" w:rsidR="000211D3" w:rsidRPr="002300ED" w:rsidRDefault="00A3737A" w:rsidP="00BE0AE8">
            <w:pPr>
              <w:rPr>
                <w:sz w:val="20"/>
                <w:szCs w:val="20"/>
              </w:rPr>
            </w:pPr>
            <w:r w:rsidRPr="002300ED">
              <w:rPr>
                <w:sz w:val="20"/>
                <w:szCs w:val="20"/>
              </w:rPr>
              <w:t>Výstavba a modernizace zařízení pro materiálové využití odpadů</w:t>
            </w:r>
          </w:p>
        </w:tc>
        <w:tc>
          <w:tcPr>
            <w:tcW w:w="284" w:type="dxa"/>
            <w:vMerge/>
            <w:shd w:val="clear" w:color="auto" w:fill="FFFFFF" w:themeFill="background1"/>
          </w:tcPr>
          <w:p w14:paraId="3BDFE1A2" w14:textId="77777777" w:rsidR="000211D3" w:rsidRPr="002300ED" w:rsidRDefault="000211D3" w:rsidP="00BE0AE8">
            <w:pPr>
              <w:rPr>
                <w:sz w:val="20"/>
                <w:szCs w:val="20"/>
              </w:rPr>
            </w:pPr>
          </w:p>
        </w:tc>
        <w:tc>
          <w:tcPr>
            <w:tcW w:w="6662" w:type="dxa"/>
          </w:tcPr>
          <w:p w14:paraId="16DFCD0F" w14:textId="77777777" w:rsidR="000211D3" w:rsidRPr="002300ED" w:rsidRDefault="000211D3" w:rsidP="00BE0AE8">
            <w:pPr>
              <w:rPr>
                <w:sz w:val="20"/>
                <w:szCs w:val="20"/>
              </w:rPr>
            </w:pPr>
            <w:r w:rsidRPr="002300ED">
              <w:rPr>
                <w:sz w:val="20"/>
                <w:szCs w:val="20"/>
              </w:rPr>
              <w:t>pilotní projekty v oblasti druhotných surovin</w:t>
            </w:r>
          </w:p>
        </w:tc>
      </w:tr>
      <w:tr w:rsidR="000211D3" w:rsidRPr="002300ED" w14:paraId="14DC41A0" w14:textId="77777777" w:rsidTr="00BE0AE8">
        <w:tc>
          <w:tcPr>
            <w:tcW w:w="2127" w:type="dxa"/>
            <w:shd w:val="clear" w:color="auto" w:fill="D9D9D9" w:themeFill="background1" w:themeFillShade="D9"/>
          </w:tcPr>
          <w:p w14:paraId="4D44761E" w14:textId="4D0CAA6C" w:rsidR="000211D3" w:rsidRPr="002300ED" w:rsidRDefault="000211D3" w:rsidP="00BE0AE8">
            <w:pPr>
              <w:rPr>
                <w:b/>
                <w:sz w:val="20"/>
                <w:szCs w:val="20"/>
              </w:rPr>
            </w:pPr>
            <w:r w:rsidRPr="002300ED">
              <w:rPr>
                <w:b/>
                <w:sz w:val="20"/>
                <w:szCs w:val="20"/>
              </w:rPr>
              <w:t>Implementační prvky</w:t>
            </w:r>
          </w:p>
        </w:tc>
        <w:tc>
          <w:tcPr>
            <w:tcW w:w="4819" w:type="dxa"/>
          </w:tcPr>
          <w:p w14:paraId="33685A41" w14:textId="39FCC573" w:rsidR="004F3135" w:rsidRPr="00F13D37" w:rsidRDefault="004F3135" w:rsidP="004F3135">
            <w:pPr>
              <w:spacing w:after="0" w:afterAutospacing="0"/>
              <w:rPr>
                <w:sz w:val="20"/>
                <w:szCs w:val="20"/>
              </w:rPr>
            </w:pPr>
            <w:r w:rsidRPr="00F13D37">
              <w:rPr>
                <w:sz w:val="20"/>
                <w:szCs w:val="20"/>
              </w:rPr>
              <w:t>Typy příjemců: kraje, obce, dobrovolné svazky obcí, příspěvkové organizace, státní podniky,</w:t>
            </w:r>
            <w:r w:rsidR="00C136B3">
              <w:rPr>
                <w:sz w:val="20"/>
                <w:szCs w:val="20"/>
              </w:rPr>
              <w:t xml:space="preserve"> státní organizace,</w:t>
            </w:r>
            <w:r w:rsidRPr="00F13D37">
              <w:rPr>
                <w:sz w:val="20"/>
                <w:szCs w:val="20"/>
              </w:rPr>
              <w:t xml:space="preserve"> </w:t>
            </w:r>
            <w:r w:rsidRPr="00F13D37">
              <w:rPr>
                <w:rFonts w:cs="Times New Roman"/>
                <w:sz w:val="20"/>
                <w:szCs w:val="20"/>
              </w:rPr>
              <w:t>podnikatelské subjekty,</w:t>
            </w:r>
            <w:r w:rsidRPr="00F13D37">
              <w:rPr>
                <w:sz w:val="20"/>
                <w:szCs w:val="20"/>
              </w:rPr>
              <w:t xml:space="preserve"> </w:t>
            </w:r>
            <w:r w:rsidRPr="00F13D37">
              <w:rPr>
                <w:rFonts w:cs="Cambria"/>
                <w:color w:val="000000"/>
                <w:sz w:val="20"/>
                <w:szCs w:val="20"/>
              </w:rPr>
              <w:t>nestátní neziskové organizace (</w:t>
            </w:r>
            <w:r w:rsidRPr="00F13D37">
              <w:rPr>
                <w:rFonts w:cs="Cambria"/>
                <w:sz w:val="20"/>
                <w:szCs w:val="20"/>
              </w:rPr>
              <w:t>obecně prospěšné společnosti, nadace, nadační fondy, ústavy,</w:t>
            </w:r>
            <w:r w:rsidRPr="00F13D37">
              <w:rPr>
                <w:sz w:val="20"/>
                <w:szCs w:val="20"/>
              </w:rPr>
              <w:t xml:space="preserve"> spolky), </w:t>
            </w:r>
            <w:r w:rsidRPr="00F13D37">
              <w:rPr>
                <w:color w:val="000000"/>
                <w:sz w:val="20"/>
                <w:szCs w:val="20"/>
              </w:rPr>
              <w:t xml:space="preserve">církve a náboženské společnosti a jejich svazy, </w:t>
            </w:r>
            <w:r w:rsidRPr="00F13D37">
              <w:rPr>
                <w:bCs/>
                <w:iCs/>
                <w:sz w:val="20"/>
                <w:szCs w:val="20"/>
              </w:rPr>
              <w:t>vysoké školy, školy a školská zařízení,</w:t>
            </w:r>
            <w:r w:rsidRPr="00F13D37">
              <w:rPr>
                <w:sz w:val="20"/>
                <w:szCs w:val="20"/>
              </w:rPr>
              <w:t xml:space="preserve"> organizační složky státu, obchodní společnosti a družstva, </w:t>
            </w:r>
            <w:r w:rsidRPr="00F13D37">
              <w:rPr>
                <w:rFonts w:cs="Times New Roman"/>
                <w:sz w:val="20"/>
                <w:szCs w:val="20"/>
              </w:rPr>
              <w:t xml:space="preserve">veřejnoprávní instituce, veřejné výzkumné instituce, městské části </w:t>
            </w:r>
            <w:r w:rsidRPr="00F13D37">
              <w:rPr>
                <w:sz w:val="20"/>
                <w:szCs w:val="20"/>
              </w:rPr>
              <w:t>hl. města Prahy</w:t>
            </w:r>
            <w:r w:rsidRPr="00F13D37">
              <w:rPr>
                <w:rFonts w:cs="Times New Roman"/>
                <w:sz w:val="20"/>
                <w:szCs w:val="20"/>
              </w:rPr>
              <w:t>, fyzické osoby podnikající.</w:t>
            </w:r>
          </w:p>
          <w:p w14:paraId="466FBF49" w14:textId="77777777" w:rsidR="000211D3" w:rsidRPr="002300ED" w:rsidRDefault="000211D3" w:rsidP="00BE0AE8">
            <w:pPr>
              <w:rPr>
                <w:sz w:val="20"/>
                <w:szCs w:val="20"/>
              </w:rPr>
            </w:pPr>
            <w:r w:rsidRPr="002300ED">
              <w:rPr>
                <w:sz w:val="20"/>
                <w:szCs w:val="20"/>
              </w:rPr>
              <w:lastRenderedPageBreak/>
              <w:t xml:space="preserve">Cílová území: území celé České republiky </w:t>
            </w:r>
          </w:p>
        </w:tc>
        <w:tc>
          <w:tcPr>
            <w:tcW w:w="284" w:type="dxa"/>
            <w:vMerge/>
            <w:tcBorders>
              <w:bottom w:val="nil"/>
            </w:tcBorders>
            <w:shd w:val="clear" w:color="auto" w:fill="FFFFFF" w:themeFill="background1"/>
          </w:tcPr>
          <w:p w14:paraId="480A28A3" w14:textId="77777777" w:rsidR="000211D3" w:rsidRPr="002300ED" w:rsidRDefault="000211D3" w:rsidP="00BE0AE8">
            <w:pPr>
              <w:rPr>
                <w:sz w:val="20"/>
                <w:szCs w:val="20"/>
              </w:rPr>
            </w:pPr>
          </w:p>
        </w:tc>
        <w:tc>
          <w:tcPr>
            <w:tcW w:w="6662" w:type="dxa"/>
          </w:tcPr>
          <w:p w14:paraId="48C5DC3E" w14:textId="77777777" w:rsidR="000211D3" w:rsidRPr="002300ED" w:rsidRDefault="000211D3" w:rsidP="00BE0AE8">
            <w:pPr>
              <w:rPr>
                <w:sz w:val="20"/>
                <w:szCs w:val="20"/>
              </w:rPr>
            </w:pPr>
            <w:r w:rsidRPr="002300ED">
              <w:rPr>
                <w:sz w:val="20"/>
                <w:szCs w:val="20"/>
              </w:rPr>
              <w:t>Typy příjemců: Podnikatelské subjekty (malé, střední a případně velké podniky)</w:t>
            </w:r>
          </w:p>
          <w:p w14:paraId="699F06FF" w14:textId="77777777" w:rsidR="000211D3" w:rsidRPr="002300ED" w:rsidRDefault="000211D3" w:rsidP="00BE0AE8">
            <w:pPr>
              <w:rPr>
                <w:sz w:val="20"/>
                <w:szCs w:val="20"/>
              </w:rPr>
            </w:pPr>
            <w:r w:rsidRPr="002300ED">
              <w:rPr>
                <w:sz w:val="20"/>
                <w:szCs w:val="20"/>
              </w:rPr>
              <w:t>Cílové území: Území České republiky, mimo území hl. m. Prahy)</w:t>
            </w:r>
          </w:p>
        </w:tc>
      </w:tr>
      <w:tr w:rsidR="00A3737A" w:rsidRPr="002300ED" w14:paraId="3CD65E05" w14:textId="77777777" w:rsidTr="00BE0AE8">
        <w:tc>
          <w:tcPr>
            <w:tcW w:w="2127" w:type="dxa"/>
            <w:shd w:val="clear" w:color="auto" w:fill="D9D9D9" w:themeFill="background1" w:themeFillShade="D9"/>
          </w:tcPr>
          <w:p w14:paraId="60CE5A8F" w14:textId="77777777" w:rsidR="00A3737A" w:rsidRPr="002300ED" w:rsidRDefault="00A3737A" w:rsidP="00BE0AE8">
            <w:pPr>
              <w:rPr>
                <w:b/>
                <w:sz w:val="20"/>
                <w:szCs w:val="20"/>
              </w:rPr>
            </w:pPr>
            <w:r w:rsidRPr="002300ED">
              <w:rPr>
                <w:b/>
                <w:sz w:val="20"/>
                <w:szCs w:val="20"/>
              </w:rPr>
              <w:lastRenderedPageBreak/>
              <w:t>Synergie/komplementarita</w:t>
            </w:r>
          </w:p>
        </w:tc>
        <w:tc>
          <w:tcPr>
            <w:tcW w:w="4819" w:type="dxa"/>
          </w:tcPr>
          <w:p w14:paraId="67750C12" w14:textId="77777777" w:rsidR="00A3737A" w:rsidRPr="002300ED" w:rsidRDefault="00803C69" w:rsidP="00BE0AE8">
            <w:pPr>
              <w:rPr>
                <w:sz w:val="20"/>
                <w:szCs w:val="20"/>
              </w:rPr>
            </w:pPr>
            <w:r w:rsidRPr="002300ED">
              <w:rPr>
                <w:sz w:val="20"/>
                <w:szCs w:val="20"/>
              </w:rPr>
              <w:t>Synergie</w:t>
            </w:r>
          </w:p>
        </w:tc>
        <w:tc>
          <w:tcPr>
            <w:tcW w:w="284" w:type="dxa"/>
            <w:tcBorders>
              <w:top w:val="nil"/>
              <w:bottom w:val="nil"/>
            </w:tcBorders>
          </w:tcPr>
          <w:p w14:paraId="105CEC81" w14:textId="77777777" w:rsidR="00A3737A" w:rsidRPr="002300ED" w:rsidRDefault="00A3737A" w:rsidP="00BE0AE8">
            <w:pPr>
              <w:rPr>
                <w:sz w:val="20"/>
                <w:szCs w:val="20"/>
              </w:rPr>
            </w:pPr>
          </w:p>
        </w:tc>
        <w:tc>
          <w:tcPr>
            <w:tcW w:w="6662" w:type="dxa"/>
          </w:tcPr>
          <w:p w14:paraId="57E9BBCC" w14:textId="77777777" w:rsidR="00A3737A" w:rsidRPr="002300ED" w:rsidRDefault="00803C69" w:rsidP="00BE0AE8">
            <w:pPr>
              <w:rPr>
                <w:sz w:val="20"/>
                <w:szCs w:val="20"/>
              </w:rPr>
            </w:pPr>
            <w:r w:rsidRPr="002300ED">
              <w:rPr>
                <w:sz w:val="20"/>
                <w:szCs w:val="20"/>
              </w:rPr>
              <w:t>Synergie</w:t>
            </w:r>
          </w:p>
        </w:tc>
      </w:tr>
      <w:tr w:rsidR="000211D3" w:rsidRPr="002300ED" w14:paraId="37235322" w14:textId="77777777" w:rsidTr="00BE0AE8">
        <w:tc>
          <w:tcPr>
            <w:tcW w:w="2127" w:type="dxa"/>
            <w:shd w:val="clear" w:color="auto" w:fill="D9D9D9" w:themeFill="background1" w:themeFillShade="D9"/>
          </w:tcPr>
          <w:p w14:paraId="06E1C8A7" w14:textId="77777777" w:rsidR="000211D3" w:rsidRPr="002300ED" w:rsidRDefault="000211D3" w:rsidP="00BE0AE8">
            <w:pPr>
              <w:rPr>
                <w:b/>
                <w:sz w:val="20"/>
                <w:szCs w:val="20"/>
              </w:rPr>
            </w:pPr>
            <w:r w:rsidRPr="002300ED">
              <w:rPr>
                <w:b/>
                <w:sz w:val="20"/>
                <w:szCs w:val="20"/>
              </w:rPr>
              <w:t xml:space="preserve">Mechanismus koordinace </w:t>
            </w:r>
          </w:p>
        </w:tc>
        <w:tc>
          <w:tcPr>
            <w:tcW w:w="4819" w:type="dxa"/>
          </w:tcPr>
          <w:p w14:paraId="1EDB5230" w14:textId="77777777" w:rsidR="000211D3" w:rsidRPr="002300ED" w:rsidRDefault="000211D3" w:rsidP="00BE0AE8">
            <w:pPr>
              <w:rPr>
                <w:sz w:val="20"/>
                <w:szCs w:val="20"/>
              </w:rPr>
            </w:pPr>
            <w:r w:rsidRPr="002300ED">
              <w:rPr>
                <w:sz w:val="20"/>
                <w:szCs w:val="20"/>
              </w:rPr>
              <w:t>Aplikovatelné výstupy z projektů realizovaných v rámci OPPIK lze očekávat spíše v dlouhodobém horizontu a dá se předpokládat, že budou využitelné až v dalším programovém období. Projekty na materiálové využití odpadů je nutné realizovat i v tomto programovém období, a to zejména i s ohledem na plnění požadavků legislativy EU. Je nutné koordinovat věcné nastavení a provázání oblasti odpadů a využívání druhotných surovin. Zajištění těchto koordinačních mechanismů se předpokládá v rámci Platforem a monitorovacích výborů. Předpokládá se výměna informací o projektech o projektech podpořených v OP PŽ a v OP PIK</w:t>
            </w:r>
          </w:p>
        </w:tc>
        <w:tc>
          <w:tcPr>
            <w:tcW w:w="284" w:type="dxa"/>
            <w:tcBorders>
              <w:top w:val="nil"/>
              <w:bottom w:val="nil"/>
            </w:tcBorders>
          </w:tcPr>
          <w:p w14:paraId="5EECB2A8" w14:textId="77777777" w:rsidR="000211D3" w:rsidRPr="002300ED" w:rsidRDefault="000211D3" w:rsidP="00BE0AE8">
            <w:pPr>
              <w:rPr>
                <w:sz w:val="20"/>
                <w:szCs w:val="20"/>
              </w:rPr>
            </w:pPr>
          </w:p>
        </w:tc>
        <w:tc>
          <w:tcPr>
            <w:tcW w:w="6662" w:type="dxa"/>
          </w:tcPr>
          <w:p w14:paraId="398ED237" w14:textId="77777777" w:rsidR="000211D3" w:rsidRPr="002300ED" w:rsidRDefault="000211D3" w:rsidP="00BE0AE8">
            <w:pPr>
              <w:rPr>
                <w:sz w:val="20"/>
                <w:szCs w:val="20"/>
              </w:rPr>
            </w:pPr>
          </w:p>
        </w:tc>
      </w:tr>
    </w:tbl>
    <w:p w14:paraId="6139204F" w14:textId="77777777" w:rsidR="000211D3" w:rsidRPr="002300ED" w:rsidRDefault="000211D3" w:rsidP="000211D3">
      <w:pPr>
        <w:rPr>
          <w:b/>
          <w:sz w:val="20"/>
          <w:szCs w:val="20"/>
        </w:rPr>
      </w:pPr>
    </w:p>
    <w:p w14:paraId="6799522F" w14:textId="77777777" w:rsidR="000211D3" w:rsidRPr="002300ED" w:rsidRDefault="000211D3" w:rsidP="00DC47A8">
      <w:pPr>
        <w:pStyle w:val="Odstavecseseznamem"/>
        <w:numPr>
          <w:ilvl w:val="0"/>
          <w:numId w:val="45"/>
        </w:numPr>
        <w:rPr>
          <w:b/>
          <w:sz w:val="20"/>
          <w:szCs w:val="20"/>
          <w:u w:val="single"/>
        </w:rPr>
      </w:pPr>
      <w:r w:rsidRPr="002300ED">
        <w:rPr>
          <w:b/>
          <w:sz w:val="20"/>
          <w:szCs w:val="20"/>
          <w:u w:val="single"/>
        </w:rPr>
        <w:t>Soustavy zásobování teplem</w:t>
      </w:r>
    </w:p>
    <w:tbl>
      <w:tblPr>
        <w:tblStyle w:val="Mkatabulky"/>
        <w:tblW w:w="14034" w:type="dxa"/>
        <w:tblInd w:w="108" w:type="dxa"/>
        <w:tblLook w:val="04A0" w:firstRow="1" w:lastRow="0" w:firstColumn="1" w:lastColumn="0" w:noHBand="0" w:noVBand="1"/>
      </w:tblPr>
      <w:tblGrid>
        <w:gridCol w:w="2736"/>
        <w:gridCol w:w="4573"/>
        <w:gridCol w:w="279"/>
        <w:gridCol w:w="6446"/>
      </w:tblGrid>
      <w:tr w:rsidR="000211D3" w:rsidRPr="002300ED" w14:paraId="4C4D0698" w14:textId="77777777" w:rsidTr="00BE0AE8">
        <w:trPr>
          <w:trHeight w:val="542"/>
        </w:trPr>
        <w:tc>
          <w:tcPr>
            <w:tcW w:w="2127" w:type="dxa"/>
            <w:shd w:val="clear" w:color="auto" w:fill="BFBFBF" w:themeFill="background1" w:themeFillShade="BF"/>
          </w:tcPr>
          <w:p w14:paraId="7FF2CCF5" w14:textId="662908B6" w:rsidR="000211D3" w:rsidRPr="002300ED" w:rsidRDefault="000211D3" w:rsidP="00BE0AE8">
            <w:pPr>
              <w:rPr>
                <w:b/>
                <w:sz w:val="20"/>
                <w:szCs w:val="20"/>
              </w:rPr>
            </w:pPr>
          </w:p>
        </w:tc>
        <w:tc>
          <w:tcPr>
            <w:tcW w:w="4819" w:type="dxa"/>
            <w:tcBorders>
              <w:bottom w:val="single" w:sz="4" w:space="0" w:color="000000" w:themeColor="text1"/>
            </w:tcBorders>
            <w:shd w:val="clear" w:color="auto" w:fill="BFBFBF" w:themeFill="background1" w:themeFillShade="BF"/>
          </w:tcPr>
          <w:p w14:paraId="20ADC4D2" w14:textId="77777777" w:rsidR="000211D3" w:rsidRPr="002300ED" w:rsidRDefault="000211D3" w:rsidP="00BE0AE8">
            <w:pPr>
              <w:rPr>
                <w:b/>
                <w:sz w:val="20"/>
                <w:szCs w:val="20"/>
              </w:rPr>
            </w:pPr>
            <w:r w:rsidRPr="002300ED">
              <w:rPr>
                <w:b/>
                <w:sz w:val="20"/>
                <w:szCs w:val="20"/>
              </w:rPr>
              <w:t>Operační program Životní prostředí 2014-2020</w:t>
            </w:r>
          </w:p>
        </w:tc>
        <w:tc>
          <w:tcPr>
            <w:tcW w:w="284" w:type="dxa"/>
            <w:vMerge w:val="restart"/>
            <w:tcBorders>
              <w:top w:val="nil"/>
            </w:tcBorders>
            <w:shd w:val="clear" w:color="auto" w:fill="FFFFFF" w:themeFill="background1"/>
          </w:tcPr>
          <w:p w14:paraId="456482D5" w14:textId="77777777" w:rsidR="000211D3" w:rsidRPr="002300ED" w:rsidRDefault="000211D3" w:rsidP="00BE0AE8">
            <w:pPr>
              <w:rPr>
                <w:b/>
                <w:sz w:val="20"/>
                <w:szCs w:val="20"/>
              </w:rPr>
            </w:pPr>
          </w:p>
        </w:tc>
        <w:tc>
          <w:tcPr>
            <w:tcW w:w="6804" w:type="dxa"/>
            <w:tcBorders>
              <w:bottom w:val="single" w:sz="4" w:space="0" w:color="000000" w:themeColor="text1"/>
            </w:tcBorders>
            <w:shd w:val="clear" w:color="auto" w:fill="BFBFBF" w:themeFill="background1" w:themeFillShade="BF"/>
          </w:tcPr>
          <w:p w14:paraId="3BFBF75A" w14:textId="77777777" w:rsidR="000211D3" w:rsidRPr="002300ED" w:rsidRDefault="000211D3" w:rsidP="00BE0AE8">
            <w:pPr>
              <w:rPr>
                <w:b/>
                <w:sz w:val="20"/>
                <w:szCs w:val="20"/>
              </w:rPr>
            </w:pPr>
            <w:r w:rsidRPr="002300ED">
              <w:rPr>
                <w:b/>
                <w:sz w:val="20"/>
                <w:szCs w:val="20"/>
              </w:rPr>
              <w:t>Operační program podnikání a inovace pro konkurenceschopnost</w:t>
            </w:r>
          </w:p>
        </w:tc>
      </w:tr>
      <w:tr w:rsidR="000211D3" w:rsidRPr="002300ED" w14:paraId="0361BB7E" w14:textId="77777777" w:rsidTr="00BE0AE8">
        <w:trPr>
          <w:trHeight w:val="300"/>
        </w:trPr>
        <w:tc>
          <w:tcPr>
            <w:tcW w:w="2127" w:type="dxa"/>
            <w:shd w:val="clear" w:color="auto" w:fill="D9D9D9" w:themeFill="background1" w:themeFillShade="D9"/>
          </w:tcPr>
          <w:p w14:paraId="4202D953" w14:textId="77777777" w:rsidR="000211D3" w:rsidRPr="002300ED" w:rsidRDefault="000211D3" w:rsidP="00BE0AE8">
            <w:pPr>
              <w:rPr>
                <w:b/>
                <w:sz w:val="20"/>
                <w:szCs w:val="20"/>
              </w:rPr>
            </w:pPr>
            <w:r w:rsidRPr="002300ED">
              <w:rPr>
                <w:b/>
                <w:sz w:val="20"/>
                <w:szCs w:val="20"/>
              </w:rPr>
              <w:t xml:space="preserve">Tematický cíl </w:t>
            </w:r>
          </w:p>
        </w:tc>
        <w:tc>
          <w:tcPr>
            <w:tcW w:w="4819" w:type="dxa"/>
            <w:tcBorders>
              <w:bottom w:val="dotted" w:sz="4" w:space="0" w:color="auto"/>
            </w:tcBorders>
          </w:tcPr>
          <w:p w14:paraId="02581268" w14:textId="77777777" w:rsidR="000211D3" w:rsidRPr="002300ED" w:rsidRDefault="000211D3" w:rsidP="00BE0AE8">
            <w:pPr>
              <w:rPr>
                <w:sz w:val="20"/>
                <w:szCs w:val="20"/>
              </w:rPr>
            </w:pPr>
            <w:r w:rsidRPr="002300ED">
              <w:rPr>
                <w:sz w:val="20"/>
                <w:szCs w:val="20"/>
              </w:rPr>
              <w:t>TC: 6</w:t>
            </w:r>
          </w:p>
        </w:tc>
        <w:tc>
          <w:tcPr>
            <w:tcW w:w="284" w:type="dxa"/>
            <w:vMerge/>
            <w:shd w:val="clear" w:color="auto" w:fill="FFFFFF" w:themeFill="background1"/>
          </w:tcPr>
          <w:p w14:paraId="07C6DDAD" w14:textId="77777777" w:rsidR="000211D3" w:rsidRPr="002300ED" w:rsidRDefault="000211D3" w:rsidP="00BE0AE8">
            <w:pPr>
              <w:rPr>
                <w:sz w:val="20"/>
                <w:szCs w:val="20"/>
              </w:rPr>
            </w:pPr>
          </w:p>
        </w:tc>
        <w:tc>
          <w:tcPr>
            <w:tcW w:w="6804" w:type="dxa"/>
            <w:tcBorders>
              <w:bottom w:val="dotted" w:sz="4" w:space="0" w:color="auto"/>
            </w:tcBorders>
          </w:tcPr>
          <w:p w14:paraId="7332EAAC" w14:textId="77777777" w:rsidR="000211D3" w:rsidRPr="002300ED" w:rsidRDefault="000211D3" w:rsidP="00BE0AE8">
            <w:pPr>
              <w:rPr>
                <w:sz w:val="20"/>
                <w:szCs w:val="20"/>
              </w:rPr>
            </w:pPr>
            <w:r w:rsidRPr="002300ED">
              <w:rPr>
                <w:sz w:val="20"/>
                <w:szCs w:val="20"/>
              </w:rPr>
              <w:t>TC:  4</w:t>
            </w:r>
          </w:p>
        </w:tc>
      </w:tr>
      <w:tr w:rsidR="000211D3" w:rsidRPr="002300ED" w14:paraId="5AB09E85" w14:textId="77777777" w:rsidTr="00BE0AE8">
        <w:tc>
          <w:tcPr>
            <w:tcW w:w="2127" w:type="dxa"/>
            <w:shd w:val="clear" w:color="auto" w:fill="D9D9D9" w:themeFill="background1" w:themeFillShade="D9"/>
          </w:tcPr>
          <w:p w14:paraId="5762946F" w14:textId="77777777" w:rsidR="000211D3" w:rsidRPr="002300ED" w:rsidRDefault="000211D3" w:rsidP="00BE0AE8">
            <w:pPr>
              <w:rPr>
                <w:b/>
                <w:sz w:val="20"/>
                <w:szCs w:val="20"/>
              </w:rPr>
            </w:pPr>
            <w:r w:rsidRPr="002300ED">
              <w:rPr>
                <w:b/>
                <w:sz w:val="20"/>
                <w:szCs w:val="20"/>
              </w:rPr>
              <w:t>Prioritní osa</w:t>
            </w:r>
          </w:p>
        </w:tc>
        <w:tc>
          <w:tcPr>
            <w:tcW w:w="4819" w:type="dxa"/>
          </w:tcPr>
          <w:p w14:paraId="7BE540FC" w14:textId="77777777" w:rsidR="000211D3" w:rsidRPr="002300ED" w:rsidRDefault="000211D3" w:rsidP="00BE0AE8">
            <w:pPr>
              <w:rPr>
                <w:sz w:val="20"/>
                <w:szCs w:val="20"/>
              </w:rPr>
            </w:pPr>
            <w:r w:rsidRPr="002300ED">
              <w:rPr>
                <w:sz w:val="20"/>
                <w:szCs w:val="20"/>
              </w:rPr>
              <w:t>PO 2: Zlepšování kvality ovzduší v lidských sídlech</w:t>
            </w:r>
          </w:p>
        </w:tc>
        <w:tc>
          <w:tcPr>
            <w:tcW w:w="284" w:type="dxa"/>
            <w:vMerge/>
            <w:shd w:val="clear" w:color="auto" w:fill="FFFFFF" w:themeFill="background1"/>
          </w:tcPr>
          <w:p w14:paraId="24FAFB82" w14:textId="77777777" w:rsidR="000211D3" w:rsidRPr="002300ED" w:rsidRDefault="000211D3" w:rsidP="00BE0AE8">
            <w:pPr>
              <w:rPr>
                <w:sz w:val="20"/>
                <w:szCs w:val="20"/>
              </w:rPr>
            </w:pPr>
          </w:p>
        </w:tc>
        <w:tc>
          <w:tcPr>
            <w:tcW w:w="6804" w:type="dxa"/>
          </w:tcPr>
          <w:p w14:paraId="4B8F7CB9" w14:textId="77777777" w:rsidR="000211D3" w:rsidRPr="002300ED" w:rsidRDefault="000211D3" w:rsidP="00BE0AE8">
            <w:pPr>
              <w:rPr>
                <w:sz w:val="20"/>
                <w:szCs w:val="20"/>
              </w:rPr>
            </w:pPr>
            <w:r w:rsidRPr="002300ED">
              <w:rPr>
                <w:sz w:val="20"/>
                <w:szCs w:val="20"/>
              </w:rPr>
              <w:t>PO 3: Účinné nakládání energií, rozvoj energetické infrastruktury a obnovitelných zdrojů energie, podpora zavádění nových technologií v oblasti nakládání energií a druhotných surovin</w:t>
            </w:r>
          </w:p>
        </w:tc>
      </w:tr>
      <w:tr w:rsidR="000211D3" w:rsidRPr="002300ED" w14:paraId="33082EC5" w14:textId="77777777" w:rsidTr="00BE0AE8">
        <w:tc>
          <w:tcPr>
            <w:tcW w:w="2127" w:type="dxa"/>
            <w:shd w:val="clear" w:color="auto" w:fill="D9D9D9" w:themeFill="background1" w:themeFillShade="D9"/>
          </w:tcPr>
          <w:p w14:paraId="44BE41F0" w14:textId="77777777" w:rsidR="000211D3" w:rsidRPr="002300ED" w:rsidRDefault="000211D3" w:rsidP="00BE0AE8">
            <w:pPr>
              <w:rPr>
                <w:b/>
                <w:sz w:val="20"/>
                <w:szCs w:val="20"/>
              </w:rPr>
            </w:pPr>
            <w:r w:rsidRPr="002300ED">
              <w:rPr>
                <w:b/>
                <w:sz w:val="20"/>
                <w:szCs w:val="20"/>
              </w:rPr>
              <w:t>Investiční priorita</w:t>
            </w:r>
          </w:p>
        </w:tc>
        <w:tc>
          <w:tcPr>
            <w:tcW w:w="4819" w:type="dxa"/>
          </w:tcPr>
          <w:p w14:paraId="51F4640F" w14:textId="77777777" w:rsidR="000211D3" w:rsidRPr="002300ED" w:rsidRDefault="00A74359" w:rsidP="00BE0AE8">
            <w:pPr>
              <w:rPr>
                <w:sz w:val="20"/>
                <w:szCs w:val="20"/>
              </w:rPr>
            </w:pPr>
            <w:r w:rsidRPr="002300ED">
              <w:rPr>
                <w:sz w:val="20"/>
                <w:szCs w:val="20"/>
              </w:rPr>
              <w:t>IP6</w:t>
            </w:r>
            <w:r w:rsidR="000211D3" w:rsidRPr="002300ED">
              <w:rPr>
                <w:sz w:val="20"/>
                <w:szCs w:val="20"/>
              </w:rPr>
              <w:t>d</w:t>
            </w:r>
          </w:p>
        </w:tc>
        <w:tc>
          <w:tcPr>
            <w:tcW w:w="284" w:type="dxa"/>
            <w:vMerge/>
            <w:shd w:val="clear" w:color="auto" w:fill="FFFFFF" w:themeFill="background1"/>
          </w:tcPr>
          <w:p w14:paraId="27AF856B" w14:textId="77777777" w:rsidR="000211D3" w:rsidRPr="002300ED" w:rsidRDefault="000211D3" w:rsidP="00BE0AE8">
            <w:pPr>
              <w:rPr>
                <w:sz w:val="20"/>
                <w:szCs w:val="20"/>
              </w:rPr>
            </w:pPr>
          </w:p>
        </w:tc>
        <w:tc>
          <w:tcPr>
            <w:tcW w:w="6804" w:type="dxa"/>
          </w:tcPr>
          <w:p w14:paraId="139E17EA" w14:textId="77777777" w:rsidR="000211D3" w:rsidRPr="002300ED" w:rsidRDefault="00E01889" w:rsidP="00E01889">
            <w:pPr>
              <w:rPr>
                <w:sz w:val="20"/>
                <w:szCs w:val="20"/>
              </w:rPr>
            </w:pPr>
            <w:r w:rsidRPr="002300ED">
              <w:rPr>
                <w:bCs/>
                <w:sz w:val="20"/>
                <w:szCs w:val="20"/>
              </w:rPr>
              <w:t>IP4g</w:t>
            </w:r>
          </w:p>
        </w:tc>
      </w:tr>
      <w:tr w:rsidR="000211D3" w:rsidRPr="002300ED" w14:paraId="26C57BB8" w14:textId="77777777" w:rsidTr="00BE0AE8">
        <w:tc>
          <w:tcPr>
            <w:tcW w:w="2127" w:type="dxa"/>
            <w:shd w:val="clear" w:color="auto" w:fill="D9D9D9" w:themeFill="background1" w:themeFillShade="D9"/>
          </w:tcPr>
          <w:p w14:paraId="5BF70F56" w14:textId="77777777" w:rsidR="000211D3" w:rsidRPr="002300ED" w:rsidRDefault="000211D3" w:rsidP="00BE0AE8">
            <w:pPr>
              <w:rPr>
                <w:b/>
                <w:sz w:val="20"/>
                <w:szCs w:val="20"/>
              </w:rPr>
            </w:pPr>
            <w:r w:rsidRPr="002300ED">
              <w:rPr>
                <w:b/>
                <w:sz w:val="20"/>
                <w:szCs w:val="20"/>
              </w:rPr>
              <w:t>Specifický cíl</w:t>
            </w:r>
          </w:p>
        </w:tc>
        <w:tc>
          <w:tcPr>
            <w:tcW w:w="4819" w:type="dxa"/>
          </w:tcPr>
          <w:p w14:paraId="301432EE" w14:textId="77777777" w:rsidR="000211D3" w:rsidRPr="002300ED" w:rsidRDefault="00CD0942" w:rsidP="00BE0AE8">
            <w:pPr>
              <w:rPr>
                <w:sz w:val="20"/>
                <w:szCs w:val="20"/>
              </w:rPr>
            </w:pPr>
            <w:r w:rsidRPr="002300ED">
              <w:rPr>
                <w:sz w:val="20"/>
                <w:szCs w:val="20"/>
              </w:rPr>
              <w:t xml:space="preserve">SC </w:t>
            </w:r>
            <w:r w:rsidR="000211D3" w:rsidRPr="002300ED">
              <w:rPr>
                <w:sz w:val="20"/>
                <w:szCs w:val="20"/>
              </w:rPr>
              <w:t>2.2 Snížit emise stacionárních zdrojů podílející se na expozici obyvatelstva nadlimitním koncentracím znečišťujících látek</w:t>
            </w:r>
          </w:p>
        </w:tc>
        <w:tc>
          <w:tcPr>
            <w:tcW w:w="284" w:type="dxa"/>
            <w:vMerge/>
            <w:shd w:val="clear" w:color="auto" w:fill="FFFFFF" w:themeFill="background1"/>
          </w:tcPr>
          <w:p w14:paraId="11F2A264" w14:textId="77777777" w:rsidR="000211D3" w:rsidRPr="002300ED" w:rsidRDefault="000211D3" w:rsidP="00BE0AE8">
            <w:pPr>
              <w:rPr>
                <w:sz w:val="20"/>
                <w:szCs w:val="20"/>
              </w:rPr>
            </w:pPr>
          </w:p>
        </w:tc>
        <w:tc>
          <w:tcPr>
            <w:tcW w:w="6804" w:type="dxa"/>
          </w:tcPr>
          <w:p w14:paraId="244C8636" w14:textId="77777777" w:rsidR="000211D3" w:rsidRPr="002300ED" w:rsidRDefault="00743F72" w:rsidP="00BE0AE8">
            <w:pPr>
              <w:rPr>
                <w:sz w:val="20"/>
                <w:szCs w:val="20"/>
              </w:rPr>
            </w:pPr>
            <w:r w:rsidRPr="002300ED">
              <w:rPr>
                <w:sz w:val="20"/>
                <w:szCs w:val="20"/>
              </w:rPr>
              <w:t>SC 3.5 Zvýšit účinnost soustav zásobování teplem</w:t>
            </w:r>
          </w:p>
        </w:tc>
      </w:tr>
      <w:tr w:rsidR="000211D3" w:rsidRPr="002300ED" w14:paraId="152361E8" w14:textId="77777777" w:rsidTr="00BE0AE8">
        <w:tc>
          <w:tcPr>
            <w:tcW w:w="2127" w:type="dxa"/>
            <w:shd w:val="clear" w:color="auto" w:fill="D9D9D9" w:themeFill="background1" w:themeFillShade="D9"/>
          </w:tcPr>
          <w:p w14:paraId="0127FADE" w14:textId="77777777" w:rsidR="000211D3" w:rsidRPr="002300ED" w:rsidRDefault="000211D3" w:rsidP="00BE0AE8">
            <w:pPr>
              <w:rPr>
                <w:b/>
                <w:sz w:val="20"/>
                <w:szCs w:val="20"/>
              </w:rPr>
            </w:pPr>
            <w:r w:rsidRPr="002300ED">
              <w:rPr>
                <w:b/>
                <w:sz w:val="20"/>
                <w:szCs w:val="20"/>
              </w:rPr>
              <w:t>Věcná specifikace (zaměření, aktivity)</w:t>
            </w:r>
          </w:p>
        </w:tc>
        <w:tc>
          <w:tcPr>
            <w:tcW w:w="4819" w:type="dxa"/>
          </w:tcPr>
          <w:p w14:paraId="75CFD2E3" w14:textId="77777777" w:rsidR="000211D3" w:rsidRPr="002300ED" w:rsidRDefault="000211D3" w:rsidP="00BE0AE8">
            <w:pPr>
              <w:rPr>
                <w:sz w:val="20"/>
                <w:szCs w:val="20"/>
              </w:rPr>
            </w:pPr>
            <w:r w:rsidRPr="002300ED">
              <w:rPr>
                <w:sz w:val="20"/>
                <w:szCs w:val="20"/>
              </w:rPr>
              <w:t xml:space="preserve">Rozšiřování a rekonstrukce soustav centralizovaného zásobování tepelnou energií </w:t>
            </w:r>
          </w:p>
        </w:tc>
        <w:tc>
          <w:tcPr>
            <w:tcW w:w="284" w:type="dxa"/>
            <w:vMerge/>
            <w:shd w:val="clear" w:color="auto" w:fill="FFFFFF" w:themeFill="background1"/>
          </w:tcPr>
          <w:p w14:paraId="40DA502B" w14:textId="77777777" w:rsidR="000211D3" w:rsidRPr="002300ED" w:rsidRDefault="000211D3" w:rsidP="00BE0AE8">
            <w:pPr>
              <w:rPr>
                <w:sz w:val="20"/>
                <w:szCs w:val="20"/>
              </w:rPr>
            </w:pPr>
          </w:p>
        </w:tc>
        <w:tc>
          <w:tcPr>
            <w:tcW w:w="6804" w:type="dxa"/>
          </w:tcPr>
          <w:p w14:paraId="124250D3" w14:textId="77777777" w:rsidR="000211D3" w:rsidRPr="002300ED" w:rsidRDefault="000211D3" w:rsidP="00BE0AE8">
            <w:pPr>
              <w:rPr>
                <w:sz w:val="20"/>
                <w:szCs w:val="20"/>
              </w:rPr>
            </w:pPr>
            <w:r w:rsidRPr="002300ED">
              <w:rPr>
                <w:sz w:val="20"/>
                <w:szCs w:val="20"/>
              </w:rPr>
              <w:t>rekonstrukce a rozvoj soustav zásobování teplem</w:t>
            </w:r>
          </w:p>
        </w:tc>
      </w:tr>
      <w:tr w:rsidR="000211D3" w:rsidRPr="002300ED" w14:paraId="79734236" w14:textId="77777777" w:rsidTr="00BE0AE8">
        <w:tc>
          <w:tcPr>
            <w:tcW w:w="2127" w:type="dxa"/>
            <w:shd w:val="clear" w:color="auto" w:fill="D9D9D9" w:themeFill="background1" w:themeFillShade="D9"/>
          </w:tcPr>
          <w:p w14:paraId="096FBE0D" w14:textId="77777777" w:rsidR="000211D3" w:rsidRPr="002300ED" w:rsidRDefault="000211D3" w:rsidP="00BE0AE8">
            <w:pPr>
              <w:rPr>
                <w:b/>
                <w:sz w:val="20"/>
                <w:szCs w:val="20"/>
              </w:rPr>
            </w:pPr>
            <w:r w:rsidRPr="002300ED">
              <w:rPr>
                <w:b/>
                <w:sz w:val="20"/>
                <w:szCs w:val="20"/>
              </w:rPr>
              <w:t>Implementační prvky</w:t>
            </w:r>
          </w:p>
        </w:tc>
        <w:tc>
          <w:tcPr>
            <w:tcW w:w="4819" w:type="dxa"/>
          </w:tcPr>
          <w:p w14:paraId="0F96A55A" w14:textId="75128BED" w:rsidR="004F3135" w:rsidRPr="00DC47A8" w:rsidRDefault="004F3135" w:rsidP="00DC47A8">
            <w:pPr>
              <w:spacing w:after="0" w:afterAutospacing="0"/>
              <w:rPr>
                <w:sz w:val="20"/>
                <w:szCs w:val="20"/>
              </w:rPr>
            </w:pPr>
            <w:r w:rsidRPr="00DC47A8">
              <w:rPr>
                <w:sz w:val="20"/>
                <w:szCs w:val="20"/>
              </w:rPr>
              <w:t xml:space="preserve">Typy příjemců: </w:t>
            </w:r>
            <w:r w:rsidRPr="00DC47A8">
              <w:rPr>
                <w:rFonts w:cs="Arial"/>
                <w:sz w:val="20"/>
                <w:szCs w:val="20"/>
              </w:rPr>
              <w:t>kraje,</w:t>
            </w:r>
            <w:r w:rsidRPr="00DC47A8">
              <w:rPr>
                <w:sz w:val="20"/>
                <w:szCs w:val="20"/>
              </w:rPr>
              <w:t xml:space="preserve"> </w:t>
            </w:r>
            <w:r w:rsidRPr="00DC47A8">
              <w:rPr>
                <w:rFonts w:cs="Arial"/>
                <w:sz w:val="20"/>
                <w:szCs w:val="20"/>
              </w:rPr>
              <w:t>obce,</w:t>
            </w:r>
            <w:r w:rsidRPr="00DC47A8">
              <w:rPr>
                <w:sz w:val="20"/>
                <w:szCs w:val="20"/>
              </w:rPr>
              <w:t xml:space="preserve"> </w:t>
            </w:r>
            <w:r w:rsidRPr="00DC47A8">
              <w:rPr>
                <w:rFonts w:cs="Arial"/>
                <w:sz w:val="20"/>
                <w:szCs w:val="20"/>
              </w:rPr>
              <w:t>dobrovolné svazky obcí,</w:t>
            </w:r>
            <w:r w:rsidRPr="00DC47A8">
              <w:rPr>
                <w:sz w:val="20"/>
                <w:szCs w:val="20"/>
              </w:rPr>
              <w:t xml:space="preserve"> </w:t>
            </w:r>
            <w:r w:rsidRPr="00DC47A8">
              <w:rPr>
                <w:rFonts w:cs="Arial"/>
                <w:sz w:val="20"/>
                <w:szCs w:val="20"/>
              </w:rPr>
              <w:t>příspěvkové organizace,</w:t>
            </w:r>
            <w:r w:rsidRPr="00DC47A8">
              <w:rPr>
                <w:sz w:val="20"/>
                <w:szCs w:val="20"/>
              </w:rPr>
              <w:t xml:space="preserve"> </w:t>
            </w:r>
            <w:r w:rsidRPr="00DC47A8">
              <w:rPr>
                <w:rFonts w:cs="Arial"/>
                <w:sz w:val="20"/>
                <w:szCs w:val="20"/>
              </w:rPr>
              <w:t>organizační složky státu,</w:t>
            </w:r>
            <w:r w:rsidRPr="00DC47A8">
              <w:rPr>
                <w:sz w:val="20"/>
                <w:szCs w:val="20"/>
              </w:rPr>
              <w:t xml:space="preserve"> </w:t>
            </w:r>
            <w:r w:rsidRPr="00DC47A8">
              <w:rPr>
                <w:rFonts w:cs="Arial"/>
                <w:sz w:val="20"/>
                <w:szCs w:val="20"/>
              </w:rPr>
              <w:t>státní podniky,</w:t>
            </w:r>
            <w:r w:rsidRPr="00DC47A8">
              <w:rPr>
                <w:sz w:val="20"/>
                <w:szCs w:val="20"/>
              </w:rPr>
              <w:t xml:space="preserve"> </w:t>
            </w:r>
            <w:r w:rsidRPr="00DC47A8">
              <w:rPr>
                <w:rFonts w:cs="Arial"/>
                <w:sz w:val="20"/>
                <w:szCs w:val="20"/>
              </w:rPr>
              <w:t>podnikatelské subjekty,</w:t>
            </w:r>
            <w:r w:rsidRPr="00DC47A8">
              <w:rPr>
                <w:sz w:val="20"/>
                <w:szCs w:val="20"/>
              </w:rPr>
              <w:t xml:space="preserve"> </w:t>
            </w:r>
            <w:r w:rsidRPr="00DC47A8">
              <w:rPr>
                <w:rFonts w:cs="Arial"/>
                <w:sz w:val="20"/>
                <w:szCs w:val="20"/>
              </w:rPr>
              <w:lastRenderedPageBreak/>
              <w:t>obchodní společnosti a družstva,</w:t>
            </w:r>
            <w:r w:rsidRPr="00DC47A8">
              <w:rPr>
                <w:sz w:val="20"/>
                <w:szCs w:val="20"/>
              </w:rPr>
              <w:t xml:space="preserve"> </w:t>
            </w:r>
            <w:r w:rsidRPr="00DC47A8">
              <w:rPr>
                <w:rFonts w:cs="Arial"/>
                <w:sz w:val="20"/>
                <w:szCs w:val="20"/>
              </w:rPr>
              <w:t>vysoké školy, školy a školská zařízení,</w:t>
            </w:r>
            <w:r w:rsidRPr="00DC47A8">
              <w:rPr>
                <w:sz w:val="20"/>
                <w:szCs w:val="20"/>
              </w:rPr>
              <w:t xml:space="preserve"> </w:t>
            </w:r>
            <w:r w:rsidRPr="00DC47A8">
              <w:rPr>
                <w:rFonts w:cs="Cambria"/>
                <w:color w:val="000000"/>
                <w:sz w:val="20"/>
                <w:szCs w:val="20"/>
              </w:rPr>
              <w:t>nestátní neziskové organizace (obecně prospěšné společnosti, nadace, nadační fondy, ústavy</w:t>
            </w:r>
            <w:r w:rsidRPr="00DC47A8">
              <w:rPr>
                <w:rFonts w:cs="Arial"/>
                <w:sz w:val="20"/>
                <w:szCs w:val="20"/>
              </w:rPr>
              <w:t>, spolky),</w:t>
            </w:r>
            <w:r w:rsidRPr="00DC47A8">
              <w:rPr>
                <w:sz w:val="20"/>
                <w:szCs w:val="20"/>
              </w:rPr>
              <w:t xml:space="preserve"> </w:t>
            </w:r>
            <w:r w:rsidR="00A857A0">
              <w:rPr>
                <w:sz w:val="20"/>
                <w:szCs w:val="20"/>
              </w:rPr>
              <w:t xml:space="preserve">veřejné výzkumné instituce, veřejnoprávní instituce, </w:t>
            </w:r>
            <w:r w:rsidRPr="00DC47A8">
              <w:rPr>
                <w:color w:val="000000"/>
                <w:sz w:val="20"/>
                <w:szCs w:val="20"/>
              </w:rPr>
              <w:t xml:space="preserve">církve a náboženské společnosti a jejich svazy, </w:t>
            </w:r>
            <w:r w:rsidRPr="00DC47A8">
              <w:rPr>
                <w:rFonts w:cs="Times New Roman"/>
                <w:sz w:val="20"/>
                <w:szCs w:val="20"/>
              </w:rPr>
              <w:t xml:space="preserve">městské části </w:t>
            </w:r>
            <w:r w:rsidRPr="00DC47A8">
              <w:rPr>
                <w:sz w:val="20"/>
                <w:szCs w:val="20"/>
              </w:rPr>
              <w:t>hl. města Prahy</w:t>
            </w:r>
            <w:r w:rsidRPr="00DC47A8">
              <w:rPr>
                <w:rFonts w:cs="Times New Roman"/>
                <w:sz w:val="20"/>
                <w:szCs w:val="20"/>
              </w:rPr>
              <w:t>,</w:t>
            </w:r>
            <w:r w:rsidRPr="00DC47A8">
              <w:rPr>
                <w:sz w:val="20"/>
                <w:szCs w:val="20"/>
              </w:rPr>
              <w:t xml:space="preserve"> fyzické osoby podnikající</w:t>
            </w:r>
            <w:r w:rsidRPr="00DC47A8">
              <w:rPr>
                <w:rFonts w:cs="Arial"/>
                <w:sz w:val="20"/>
                <w:szCs w:val="20"/>
              </w:rPr>
              <w:t>.</w:t>
            </w:r>
          </w:p>
          <w:p w14:paraId="47D5FDA3" w14:textId="77777777" w:rsidR="000211D3" w:rsidRPr="002300ED" w:rsidRDefault="000211D3" w:rsidP="00BE0AE8">
            <w:pPr>
              <w:rPr>
                <w:sz w:val="20"/>
                <w:szCs w:val="20"/>
              </w:rPr>
            </w:pPr>
            <w:r w:rsidRPr="002300ED">
              <w:rPr>
                <w:sz w:val="20"/>
                <w:szCs w:val="20"/>
              </w:rPr>
              <w:t>Cílová území: území celé České republiky se zaměřením na sídelní útvary (města, obce)</w:t>
            </w:r>
          </w:p>
        </w:tc>
        <w:tc>
          <w:tcPr>
            <w:tcW w:w="284" w:type="dxa"/>
            <w:vMerge/>
            <w:shd w:val="clear" w:color="auto" w:fill="FFFFFF" w:themeFill="background1"/>
          </w:tcPr>
          <w:p w14:paraId="77702C87" w14:textId="77777777" w:rsidR="000211D3" w:rsidRPr="002300ED" w:rsidRDefault="000211D3" w:rsidP="00BE0AE8">
            <w:pPr>
              <w:rPr>
                <w:sz w:val="20"/>
                <w:szCs w:val="20"/>
              </w:rPr>
            </w:pPr>
          </w:p>
        </w:tc>
        <w:tc>
          <w:tcPr>
            <w:tcW w:w="6804" w:type="dxa"/>
          </w:tcPr>
          <w:p w14:paraId="256940D7" w14:textId="77777777" w:rsidR="000211D3" w:rsidRPr="002300ED" w:rsidRDefault="000211D3" w:rsidP="00BE0AE8">
            <w:pPr>
              <w:rPr>
                <w:rFonts w:eastAsiaTheme="minorHAnsi"/>
                <w:sz w:val="20"/>
                <w:szCs w:val="20"/>
                <w:lang w:eastAsia="en-US"/>
              </w:rPr>
            </w:pPr>
            <w:r w:rsidRPr="002300ED">
              <w:rPr>
                <w:rFonts w:eastAsiaTheme="minorHAnsi"/>
                <w:sz w:val="20"/>
                <w:szCs w:val="20"/>
                <w:lang w:eastAsia="en-US"/>
              </w:rPr>
              <w:t>Typy příjemců: Podnikatelské subjekty (malé, střední a případně velké podniky)</w:t>
            </w:r>
          </w:p>
          <w:p w14:paraId="51E92D14" w14:textId="77777777" w:rsidR="000211D3" w:rsidRPr="002300ED" w:rsidRDefault="000211D3" w:rsidP="00BE0AE8">
            <w:pPr>
              <w:rPr>
                <w:sz w:val="20"/>
                <w:szCs w:val="20"/>
              </w:rPr>
            </w:pPr>
            <w:r w:rsidRPr="002300ED">
              <w:rPr>
                <w:sz w:val="20"/>
                <w:szCs w:val="20"/>
              </w:rPr>
              <w:lastRenderedPageBreak/>
              <w:t xml:space="preserve">Cílové území: Území České republiky, mimo území hl. m. Prahy </w:t>
            </w:r>
          </w:p>
        </w:tc>
      </w:tr>
      <w:tr w:rsidR="00E01889" w:rsidRPr="002300ED" w14:paraId="2055AD17" w14:textId="77777777" w:rsidTr="00BE0AE8">
        <w:tc>
          <w:tcPr>
            <w:tcW w:w="2127" w:type="dxa"/>
            <w:shd w:val="clear" w:color="auto" w:fill="D9D9D9" w:themeFill="background1" w:themeFillShade="D9"/>
          </w:tcPr>
          <w:p w14:paraId="55C00BAD" w14:textId="77777777" w:rsidR="00E01889" w:rsidRPr="002300ED" w:rsidRDefault="00E01889" w:rsidP="00BE0AE8">
            <w:pPr>
              <w:rPr>
                <w:b/>
                <w:sz w:val="20"/>
                <w:szCs w:val="20"/>
              </w:rPr>
            </w:pPr>
            <w:r w:rsidRPr="002300ED">
              <w:rPr>
                <w:b/>
                <w:sz w:val="20"/>
                <w:szCs w:val="20"/>
              </w:rPr>
              <w:lastRenderedPageBreak/>
              <w:t>Synergie/komplementarita</w:t>
            </w:r>
          </w:p>
        </w:tc>
        <w:tc>
          <w:tcPr>
            <w:tcW w:w="4819" w:type="dxa"/>
          </w:tcPr>
          <w:p w14:paraId="438CC1A4" w14:textId="77777777" w:rsidR="00E01889" w:rsidRPr="002300ED" w:rsidRDefault="00E01889" w:rsidP="00BE0AE8">
            <w:pPr>
              <w:rPr>
                <w:sz w:val="20"/>
                <w:szCs w:val="20"/>
              </w:rPr>
            </w:pPr>
            <w:r w:rsidRPr="002300ED">
              <w:rPr>
                <w:sz w:val="20"/>
                <w:szCs w:val="20"/>
              </w:rPr>
              <w:t>komplementarita</w:t>
            </w:r>
          </w:p>
        </w:tc>
        <w:tc>
          <w:tcPr>
            <w:tcW w:w="284" w:type="dxa"/>
            <w:vMerge/>
            <w:shd w:val="clear" w:color="auto" w:fill="FFFFFF" w:themeFill="background1"/>
          </w:tcPr>
          <w:p w14:paraId="09ED8999" w14:textId="77777777" w:rsidR="00E01889" w:rsidRPr="002300ED" w:rsidRDefault="00E01889" w:rsidP="00BE0AE8">
            <w:pPr>
              <w:rPr>
                <w:sz w:val="20"/>
                <w:szCs w:val="20"/>
              </w:rPr>
            </w:pPr>
          </w:p>
        </w:tc>
        <w:tc>
          <w:tcPr>
            <w:tcW w:w="6804" w:type="dxa"/>
          </w:tcPr>
          <w:p w14:paraId="78C45DF6" w14:textId="77777777" w:rsidR="00E01889" w:rsidRPr="002300ED" w:rsidRDefault="00E01889" w:rsidP="00BE0AE8">
            <w:pPr>
              <w:rPr>
                <w:rFonts w:eastAsiaTheme="minorHAnsi"/>
                <w:sz w:val="20"/>
                <w:szCs w:val="20"/>
                <w:lang w:eastAsia="en-US"/>
              </w:rPr>
            </w:pPr>
            <w:r w:rsidRPr="002300ED">
              <w:rPr>
                <w:rFonts w:eastAsiaTheme="minorHAnsi"/>
                <w:sz w:val="20"/>
                <w:szCs w:val="20"/>
                <w:lang w:eastAsia="en-US"/>
              </w:rPr>
              <w:t>komplementarita</w:t>
            </w:r>
          </w:p>
        </w:tc>
      </w:tr>
      <w:tr w:rsidR="000211D3" w:rsidRPr="002300ED" w14:paraId="2438CDC5" w14:textId="77777777" w:rsidTr="00BE0AE8">
        <w:tc>
          <w:tcPr>
            <w:tcW w:w="2127" w:type="dxa"/>
            <w:shd w:val="clear" w:color="auto" w:fill="D9D9D9" w:themeFill="background1" w:themeFillShade="D9"/>
          </w:tcPr>
          <w:p w14:paraId="11DE159D" w14:textId="77777777" w:rsidR="000211D3" w:rsidRPr="002300ED" w:rsidRDefault="000211D3" w:rsidP="00BE0AE8">
            <w:pPr>
              <w:rPr>
                <w:b/>
                <w:sz w:val="20"/>
                <w:szCs w:val="20"/>
              </w:rPr>
            </w:pPr>
            <w:r w:rsidRPr="002300ED">
              <w:rPr>
                <w:b/>
                <w:sz w:val="20"/>
                <w:szCs w:val="20"/>
              </w:rPr>
              <w:t xml:space="preserve">Mechanismus koordinace </w:t>
            </w:r>
          </w:p>
        </w:tc>
        <w:tc>
          <w:tcPr>
            <w:tcW w:w="4819" w:type="dxa"/>
          </w:tcPr>
          <w:p w14:paraId="0FEFDBBD" w14:textId="77777777" w:rsidR="000211D3" w:rsidRPr="002300ED" w:rsidRDefault="000211D3" w:rsidP="00BE0AE8">
            <w:pPr>
              <w:rPr>
                <w:sz w:val="20"/>
                <w:szCs w:val="20"/>
              </w:rPr>
            </w:pPr>
            <w:r w:rsidRPr="002300ED">
              <w:rPr>
                <w:sz w:val="20"/>
                <w:szCs w:val="20"/>
              </w:rPr>
              <w:t>Vzájemná účast zástupců řídi</w:t>
            </w:r>
            <w:r w:rsidR="00E01889" w:rsidRPr="002300ED">
              <w:rPr>
                <w:sz w:val="20"/>
                <w:szCs w:val="20"/>
              </w:rPr>
              <w:t>cí</w:t>
            </w:r>
            <w:r w:rsidRPr="002300ED">
              <w:rPr>
                <w:sz w:val="20"/>
                <w:szCs w:val="20"/>
              </w:rPr>
              <w:t>ch orgánů v pracovních skupinách a platformách ve fázi přípravy i realizace programu, zastoupení na monitorovacím výboru, koordinace prostřednictvím centrálního webového rozhraní MMR-NOK poskytující komplexní informace potenciálním žadatelům</w:t>
            </w:r>
            <w:r w:rsidR="00743F72" w:rsidRPr="002300ED">
              <w:rPr>
                <w:sz w:val="20"/>
                <w:szCs w:val="20"/>
              </w:rPr>
              <w:t>, koordinace výzev (věcné nastavení výzev a hodnocení projektů; není nutné časově koordinovat)</w:t>
            </w:r>
            <w:r w:rsidR="00A344CF" w:rsidRPr="002300ED">
              <w:rPr>
                <w:sz w:val="20"/>
                <w:szCs w:val="20"/>
              </w:rPr>
              <w:t>.</w:t>
            </w:r>
          </w:p>
        </w:tc>
        <w:tc>
          <w:tcPr>
            <w:tcW w:w="284" w:type="dxa"/>
            <w:vMerge/>
            <w:tcBorders>
              <w:bottom w:val="nil"/>
            </w:tcBorders>
            <w:shd w:val="clear" w:color="auto" w:fill="FFFFFF" w:themeFill="background1"/>
          </w:tcPr>
          <w:p w14:paraId="7FCDA1DF" w14:textId="77777777" w:rsidR="000211D3" w:rsidRPr="002300ED" w:rsidRDefault="000211D3" w:rsidP="00BE0AE8">
            <w:pPr>
              <w:rPr>
                <w:sz w:val="20"/>
                <w:szCs w:val="20"/>
              </w:rPr>
            </w:pPr>
          </w:p>
        </w:tc>
        <w:tc>
          <w:tcPr>
            <w:tcW w:w="6804" w:type="dxa"/>
          </w:tcPr>
          <w:p w14:paraId="0EC7DB68" w14:textId="77777777" w:rsidR="000211D3" w:rsidRPr="002300ED" w:rsidRDefault="000211D3" w:rsidP="00BE0AE8">
            <w:pPr>
              <w:rPr>
                <w:rFonts w:eastAsiaTheme="minorHAnsi"/>
                <w:sz w:val="20"/>
                <w:szCs w:val="20"/>
                <w:lang w:eastAsia="en-US"/>
              </w:rPr>
            </w:pPr>
          </w:p>
        </w:tc>
      </w:tr>
    </w:tbl>
    <w:p w14:paraId="0D2C726D" w14:textId="77777777" w:rsidR="00A209BE" w:rsidRPr="00117357" w:rsidRDefault="00A209BE" w:rsidP="00CA2408">
      <w:pPr>
        <w:rPr>
          <w:b/>
          <w:sz w:val="20"/>
          <w:szCs w:val="20"/>
          <w:u w:val="single"/>
        </w:rPr>
      </w:pPr>
    </w:p>
    <w:p w14:paraId="7CE72880" w14:textId="77777777" w:rsidR="000211D3" w:rsidRPr="002300ED" w:rsidRDefault="000211D3" w:rsidP="00117357">
      <w:pPr>
        <w:pStyle w:val="Odstavecseseznamem"/>
        <w:numPr>
          <w:ilvl w:val="0"/>
          <w:numId w:val="45"/>
        </w:numPr>
      </w:pPr>
      <w:r w:rsidRPr="00117357">
        <w:rPr>
          <w:b/>
          <w:sz w:val="20"/>
          <w:szCs w:val="20"/>
          <w:u w:val="single"/>
        </w:rPr>
        <w:t>Brownfields</w:t>
      </w:r>
    </w:p>
    <w:tbl>
      <w:tblPr>
        <w:tblStyle w:val="Mkatabulky"/>
        <w:tblW w:w="0" w:type="auto"/>
        <w:tblInd w:w="108" w:type="dxa"/>
        <w:tblLook w:val="04A0" w:firstRow="1" w:lastRow="0" w:firstColumn="1" w:lastColumn="0" w:noHBand="0" w:noVBand="1"/>
      </w:tblPr>
      <w:tblGrid>
        <w:gridCol w:w="2737"/>
        <w:gridCol w:w="3227"/>
        <w:gridCol w:w="251"/>
        <w:gridCol w:w="4377"/>
        <w:gridCol w:w="3518"/>
      </w:tblGrid>
      <w:tr w:rsidR="00F85765" w:rsidRPr="002300ED" w14:paraId="370A21B7" w14:textId="77777777" w:rsidTr="00F85765">
        <w:trPr>
          <w:trHeight w:val="350"/>
        </w:trPr>
        <w:tc>
          <w:tcPr>
            <w:tcW w:w="1899" w:type="dxa"/>
            <w:shd w:val="clear" w:color="auto" w:fill="BFBFBF" w:themeFill="background1" w:themeFillShade="BF"/>
          </w:tcPr>
          <w:p w14:paraId="4B09A2EC" w14:textId="66A651DD" w:rsidR="00F85765" w:rsidRPr="002300ED" w:rsidRDefault="00F85765" w:rsidP="00BE0AE8">
            <w:pPr>
              <w:rPr>
                <w:b/>
                <w:sz w:val="20"/>
                <w:szCs w:val="20"/>
              </w:rPr>
            </w:pPr>
          </w:p>
        </w:tc>
        <w:tc>
          <w:tcPr>
            <w:tcW w:w="3455" w:type="dxa"/>
            <w:tcBorders>
              <w:bottom w:val="single" w:sz="4" w:space="0" w:color="000000" w:themeColor="text1"/>
            </w:tcBorders>
            <w:shd w:val="clear" w:color="auto" w:fill="BFBFBF" w:themeFill="background1" w:themeFillShade="BF"/>
          </w:tcPr>
          <w:p w14:paraId="4BBC0B47" w14:textId="77777777" w:rsidR="00F85765" w:rsidRPr="002300ED" w:rsidRDefault="00F85765" w:rsidP="00BE0AE8">
            <w:pPr>
              <w:rPr>
                <w:b/>
                <w:sz w:val="20"/>
                <w:szCs w:val="20"/>
              </w:rPr>
            </w:pPr>
            <w:r w:rsidRPr="002300ED">
              <w:rPr>
                <w:b/>
                <w:sz w:val="20"/>
                <w:szCs w:val="20"/>
              </w:rPr>
              <w:t>Operační program Životní prostředí 2014-2020</w:t>
            </w:r>
          </w:p>
        </w:tc>
        <w:tc>
          <w:tcPr>
            <w:tcW w:w="256" w:type="dxa"/>
            <w:vMerge w:val="restart"/>
            <w:tcBorders>
              <w:top w:val="nil"/>
            </w:tcBorders>
            <w:shd w:val="clear" w:color="auto" w:fill="FFFFFF" w:themeFill="background1"/>
          </w:tcPr>
          <w:p w14:paraId="080990F1" w14:textId="77777777" w:rsidR="00F85765" w:rsidRPr="002300ED" w:rsidRDefault="00F85765" w:rsidP="00BE0AE8">
            <w:pPr>
              <w:rPr>
                <w:b/>
                <w:sz w:val="20"/>
                <w:szCs w:val="20"/>
              </w:rPr>
            </w:pPr>
          </w:p>
        </w:tc>
        <w:tc>
          <w:tcPr>
            <w:tcW w:w="4704" w:type="dxa"/>
            <w:tcBorders>
              <w:bottom w:val="single" w:sz="4" w:space="0" w:color="000000" w:themeColor="text1"/>
            </w:tcBorders>
            <w:shd w:val="clear" w:color="auto" w:fill="BFBFBF" w:themeFill="background1" w:themeFillShade="BF"/>
          </w:tcPr>
          <w:p w14:paraId="720A2179" w14:textId="77777777" w:rsidR="00F85765" w:rsidRPr="002300ED" w:rsidRDefault="00F85765" w:rsidP="00BE0AE8">
            <w:pPr>
              <w:rPr>
                <w:b/>
                <w:sz w:val="20"/>
                <w:szCs w:val="20"/>
              </w:rPr>
            </w:pPr>
            <w:r w:rsidRPr="002300ED">
              <w:rPr>
                <w:b/>
                <w:sz w:val="20"/>
                <w:szCs w:val="20"/>
              </w:rPr>
              <w:t>Operační program podnikání a inovace pro konkurenceschopnost</w:t>
            </w:r>
          </w:p>
        </w:tc>
        <w:tc>
          <w:tcPr>
            <w:tcW w:w="3796" w:type="dxa"/>
            <w:tcBorders>
              <w:bottom w:val="single" w:sz="4" w:space="0" w:color="000000" w:themeColor="text1"/>
            </w:tcBorders>
            <w:shd w:val="clear" w:color="auto" w:fill="BFBFBF" w:themeFill="background1" w:themeFillShade="BF"/>
          </w:tcPr>
          <w:p w14:paraId="09B31A71" w14:textId="77777777" w:rsidR="00F85765" w:rsidRPr="002300ED" w:rsidRDefault="00F85765" w:rsidP="00BE0AE8">
            <w:pPr>
              <w:rPr>
                <w:b/>
                <w:sz w:val="20"/>
                <w:szCs w:val="20"/>
              </w:rPr>
            </w:pPr>
            <w:r w:rsidRPr="002300ED">
              <w:rPr>
                <w:b/>
                <w:sz w:val="20"/>
                <w:szCs w:val="20"/>
              </w:rPr>
              <w:t>Program rozvoje venkova</w:t>
            </w:r>
          </w:p>
        </w:tc>
      </w:tr>
      <w:tr w:rsidR="00F85765" w:rsidRPr="002300ED" w14:paraId="18E3D49E" w14:textId="77777777" w:rsidTr="00F85765">
        <w:trPr>
          <w:trHeight w:val="300"/>
        </w:trPr>
        <w:tc>
          <w:tcPr>
            <w:tcW w:w="1899" w:type="dxa"/>
            <w:shd w:val="clear" w:color="auto" w:fill="D9D9D9" w:themeFill="background1" w:themeFillShade="D9"/>
          </w:tcPr>
          <w:p w14:paraId="1ABC39F5" w14:textId="77777777" w:rsidR="00F85765" w:rsidRPr="002300ED" w:rsidRDefault="00F85765" w:rsidP="00BE0AE8">
            <w:pPr>
              <w:rPr>
                <w:b/>
                <w:sz w:val="20"/>
                <w:szCs w:val="20"/>
              </w:rPr>
            </w:pPr>
            <w:r w:rsidRPr="002300ED">
              <w:rPr>
                <w:b/>
                <w:sz w:val="20"/>
                <w:szCs w:val="20"/>
              </w:rPr>
              <w:t xml:space="preserve">Tematický cíl </w:t>
            </w:r>
          </w:p>
        </w:tc>
        <w:tc>
          <w:tcPr>
            <w:tcW w:w="3455" w:type="dxa"/>
            <w:tcBorders>
              <w:bottom w:val="dotted" w:sz="4" w:space="0" w:color="auto"/>
            </w:tcBorders>
          </w:tcPr>
          <w:p w14:paraId="420822A0" w14:textId="77777777" w:rsidR="00F85765" w:rsidRPr="002300ED" w:rsidRDefault="00F85765" w:rsidP="00BE0AE8">
            <w:pPr>
              <w:rPr>
                <w:sz w:val="20"/>
                <w:szCs w:val="20"/>
              </w:rPr>
            </w:pPr>
            <w:r w:rsidRPr="002300ED">
              <w:rPr>
                <w:sz w:val="20"/>
                <w:szCs w:val="20"/>
              </w:rPr>
              <w:t>TC: 5</w:t>
            </w:r>
          </w:p>
        </w:tc>
        <w:tc>
          <w:tcPr>
            <w:tcW w:w="256" w:type="dxa"/>
            <w:vMerge/>
            <w:shd w:val="clear" w:color="auto" w:fill="FFFFFF" w:themeFill="background1"/>
          </w:tcPr>
          <w:p w14:paraId="4D253DEC" w14:textId="77777777" w:rsidR="00F85765" w:rsidRPr="002300ED" w:rsidRDefault="00F85765" w:rsidP="00BE0AE8">
            <w:pPr>
              <w:rPr>
                <w:sz w:val="20"/>
                <w:szCs w:val="20"/>
              </w:rPr>
            </w:pPr>
          </w:p>
        </w:tc>
        <w:tc>
          <w:tcPr>
            <w:tcW w:w="4704" w:type="dxa"/>
            <w:tcBorders>
              <w:bottom w:val="dotted" w:sz="4" w:space="0" w:color="auto"/>
            </w:tcBorders>
          </w:tcPr>
          <w:p w14:paraId="28C572DC" w14:textId="77777777" w:rsidR="00F85765" w:rsidRPr="002300ED" w:rsidRDefault="00F85765" w:rsidP="00BE0AE8">
            <w:pPr>
              <w:rPr>
                <w:sz w:val="20"/>
                <w:szCs w:val="20"/>
              </w:rPr>
            </w:pPr>
            <w:r w:rsidRPr="002300ED">
              <w:rPr>
                <w:sz w:val="20"/>
                <w:szCs w:val="20"/>
              </w:rPr>
              <w:t>TC:  3</w:t>
            </w:r>
          </w:p>
        </w:tc>
        <w:tc>
          <w:tcPr>
            <w:tcW w:w="3796" w:type="dxa"/>
            <w:tcBorders>
              <w:bottom w:val="dotted" w:sz="4" w:space="0" w:color="auto"/>
            </w:tcBorders>
          </w:tcPr>
          <w:p w14:paraId="39D41985" w14:textId="77777777" w:rsidR="00F85765" w:rsidRPr="002300ED" w:rsidRDefault="00F85765" w:rsidP="00BE0AE8">
            <w:pPr>
              <w:rPr>
                <w:sz w:val="20"/>
                <w:szCs w:val="20"/>
              </w:rPr>
            </w:pPr>
          </w:p>
        </w:tc>
      </w:tr>
      <w:tr w:rsidR="00F85765" w:rsidRPr="002300ED" w14:paraId="379ADFBF" w14:textId="77777777" w:rsidTr="00F85765">
        <w:tc>
          <w:tcPr>
            <w:tcW w:w="1899" w:type="dxa"/>
            <w:shd w:val="clear" w:color="auto" w:fill="D9D9D9" w:themeFill="background1" w:themeFillShade="D9"/>
          </w:tcPr>
          <w:p w14:paraId="776067F1" w14:textId="77777777" w:rsidR="00F85765" w:rsidRPr="002300ED" w:rsidRDefault="00F85765" w:rsidP="00BE0AE8">
            <w:pPr>
              <w:rPr>
                <w:b/>
                <w:sz w:val="20"/>
                <w:szCs w:val="20"/>
              </w:rPr>
            </w:pPr>
            <w:r w:rsidRPr="002300ED">
              <w:rPr>
                <w:b/>
                <w:sz w:val="20"/>
                <w:szCs w:val="20"/>
              </w:rPr>
              <w:t>Prioritní osa</w:t>
            </w:r>
          </w:p>
        </w:tc>
        <w:tc>
          <w:tcPr>
            <w:tcW w:w="3455" w:type="dxa"/>
          </w:tcPr>
          <w:p w14:paraId="488091BF" w14:textId="77777777" w:rsidR="00F85765" w:rsidRPr="002300ED" w:rsidRDefault="00F85765" w:rsidP="00BE0AE8">
            <w:pPr>
              <w:rPr>
                <w:sz w:val="20"/>
                <w:szCs w:val="20"/>
              </w:rPr>
            </w:pPr>
            <w:r w:rsidRPr="002300ED">
              <w:rPr>
                <w:sz w:val="20"/>
                <w:szCs w:val="20"/>
              </w:rPr>
              <w:t>PO 3: Odpady a materiálové toky, ekologické zátěže a rizika</w:t>
            </w:r>
          </w:p>
        </w:tc>
        <w:tc>
          <w:tcPr>
            <w:tcW w:w="256" w:type="dxa"/>
            <w:vMerge/>
            <w:shd w:val="clear" w:color="auto" w:fill="FFFFFF" w:themeFill="background1"/>
          </w:tcPr>
          <w:p w14:paraId="07641658" w14:textId="77777777" w:rsidR="00F85765" w:rsidRPr="002300ED" w:rsidRDefault="00F85765" w:rsidP="00BE0AE8">
            <w:pPr>
              <w:rPr>
                <w:sz w:val="20"/>
                <w:szCs w:val="20"/>
              </w:rPr>
            </w:pPr>
          </w:p>
        </w:tc>
        <w:tc>
          <w:tcPr>
            <w:tcW w:w="4704" w:type="dxa"/>
          </w:tcPr>
          <w:p w14:paraId="25B9EC29" w14:textId="77777777" w:rsidR="00F85765" w:rsidRPr="002300ED" w:rsidRDefault="00F85765" w:rsidP="00BE0AE8">
            <w:pPr>
              <w:rPr>
                <w:sz w:val="20"/>
                <w:szCs w:val="20"/>
              </w:rPr>
            </w:pPr>
            <w:r w:rsidRPr="002300ED">
              <w:rPr>
                <w:sz w:val="20"/>
                <w:szCs w:val="20"/>
              </w:rPr>
              <w:t>PO 2: Rozvoj podnikání a konkurenceschopnosti malých a středních firem</w:t>
            </w:r>
          </w:p>
        </w:tc>
        <w:tc>
          <w:tcPr>
            <w:tcW w:w="3796" w:type="dxa"/>
          </w:tcPr>
          <w:p w14:paraId="68A5B197" w14:textId="77777777" w:rsidR="00F85765" w:rsidRPr="002300ED" w:rsidRDefault="00F85765" w:rsidP="00BE0AE8">
            <w:pPr>
              <w:rPr>
                <w:sz w:val="20"/>
                <w:szCs w:val="20"/>
              </w:rPr>
            </w:pPr>
            <w:r w:rsidRPr="002300ED">
              <w:rPr>
                <w:sz w:val="20"/>
                <w:szCs w:val="20"/>
              </w:rPr>
              <w:t>6.4 Investice do nezemědělských činností</w:t>
            </w:r>
          </w:p>
        </w:tc>
      </w:tr>
      <w:tr w:rsidR="00F85765" w:rsidRPr="002300ED" w14:paraId="4C229281" w14:textId="77777777" w:rsidTr="00F85765">
        <w:tc>
          <w:tcPr>
            <w:tcW w:w="1899" w:type="dxa"/>
            <w:shd w:val="clear" w:color="auto" w:fill="D9D9D9" w:themeFill="background1" w:themeFillShade="D9"/>
          </w:tcPr>
          <w:p w14:paraId="4B867FD2" w14:textId="77777777" w:rsidR="00F85765" w:rsidRPr="002300ED" w:rsidRDefault="00F85765" w:rsidP="00BE0AE8">
            <w:pPr>
              <w:rPr>
                <w:b/>
                <w:sz w:val="20"/>
                <w:szCs w:val="20"/>
              </w:rPr>
            </w:pPr>
            <w:r w:rsidRPr="002300ED">
              <w:rPr>
                <w:b/>
                <w:sz w:val="20"/>
                <w:szCs w:val="20"/>
              </w:rPr>
              <w:t>Investiční priorita</w:t>
            </w:r>
          </w:p>
        </w:tc>
        <w:tc>
          <w:tcPr>
            <w:tcW w:w="3455" w:type="dxa"/>
          </w:tcPr>
          <w:p w14:paraId="01E2888A" w14:textId="77777777" w:rsidR="00F85765" w:rsidRPr="002300ED" w:rsidRDefault="000F7CDC" w:rsidP="00BE0AE8">
            <w:pPr>
              <w:rPr>
                <w:sz w:val="20"/>
                <w:szCs w:val="20"/>
              </w:rPr>
            </w:pPr>
            <w:r w:rsidRPr="002300ED">
              <w:rPr>
                <w:sz w:val="20"/>
                <w:szCs w:val="20"/>
              </w:rPr>
              <w:t>IP5</w:t>
            </w:r>
            <w:r w:rsidR="00F85765" w:rsidRPr="002300ED">
              <w:rPr>
                <w:sz w:val="20"/>
                <w:szCs w:val="20"/>
              </w:rPr>
              <w:t>b</w:t>
            </w:r>
          </w:p>
        </w:tc>
        <w:tc>
          <w:tcPr>
            <w:tcW w:w="256" w:type="dxa"/>
            <w:vMerge/>
            <w:shd w:val="clear" w:color="auto" w:fill="FFFFFF" w:themeFill="background1"/>
          </w:tcPr>
          <w:p w14:paraId="6A9CC32A" w14:textId="77777777" w:rsidR="00F85765" w:rsidRPr="002300ED" w:rsidRDefault="00F85765" w:rsidP="00BE0AE8">
            <w:pPr>
              <w:rPr>
                <w:sz w:val="20"/>
                <w:szCs w:val="20"/>
              </w:rPr>
            </w:pPr>
          </w:p>
        </w:tc>
        <w:tc>
          <w:tcPr>
            <w:tcW w:w="4704" w:type="dxa"/>
          </w:tcPr>
          <w:p w14:paraId="1AF80278" w14:textId="77777777" w:rsidR="00F85765" w:rsidRPr="002300ED" w:rsidRDefault="00F85765" w:rsidP="00BE0AE8">
            <w:pPr>
              <w:rPr>
                <w:sz w:val="20"/>
                <w:szCs w:val="20"/>
              </w:rPr>
            </w:pPr>
            <w:r w:rsidRPr="002300ED">
              <w:rPr>
                <w:bCs/>
                <w:sz w:val="20"/>
                <w:szCs w:val="20"/>
              </w:rPr>
              <w:t>IP3c</w:t>
            </w:r>
          </w:p>
        </w:tc>
        <w:tc>
          <w:tcPr>
            <w:tcW w:w="3796" w:type="dxa"/>
          </w:tcPr>
          <w:p w14:paraId="378388C4" w14:textId="77777777" w:rsidR="00F85765" w:rsidRPr="002300ED" w:rsidRDefault="00F85765" w:rsidP="00BE0AE8">
            <w:pPr>
              <w:rPr>
                <w:bCs/>
                <w:sz w:val="20"/>
                <w:szCs w:val="20"/>
              </w:rPr>
            </w:pPr>
          </w:p>
        </w:tc>
      </w:tr>
      <w:tr w:rsidR="00F85765" w:rsidRPr="002300ED" w14:paraId="7061DE4D" w14:textId="77777777" w:rsidTr="00F85765">
        <w:tc>
          <w:tcPr>
            <w:tcW w:w="1899" w:type="dxa"/>
            <w:shd w:val="clear" w:color="auto" w:fill="D9D9D9" w:themeFill="background1" w:themeFillShade="D9"/>
          </w:tcPr>
          <w:p w14:paraId="655B4DC1" w14:textId="77777777" w:rsidR="00F85765" w:rsidRPr="002300ED" w:rsidRDefault="00F85765" w:rsidP="00BE0AE8">
            <w:pPr>
              <w:rPr>
                <w:b/>
                <w:sz w:val="20"/>
                <w:szCs w:val="20"/>
              </w:rPr>
            </w:pPr>
            <w:r w:rsidRPr="002300ED">
              <w:rPr>
                <w:b/>
                <w:sz w:val="20"/>
                <w:szCs w:val="20"/>
              </w:rPr>
              <w:t>Specifický cíl</w:t>
            </w:r>
          </w:p>
        </w:tc>
        <w:tc>
          <w:tcPr>
            <w:tcW w:w="3455" w:type="dxa"/>
          </w:tcPr>
          <w:p w14:paraId="7AC2DEB8" w14:textId="21C02E3A" w:rsidR="00F85765" w:rsidRPr="002300ED" w:rsidRDefault="00F85765">
            <w:pPr>
              <w:rPr>
                <w:sz w:val="20"/>
                <w:szCs w:val="20"/>
              </w:rPr>
            </w:pPr>
            <w:r w:rsidRPr="002300ED">
              <w:rPr>
                <w:sz w:val="20"/>
                <w:szCs w:val="20"/>
              </w:rPr>
              <w:t xml:space="preserve">SC 3.4 </w:t>
            </w:r>
            <w:r w:rsidR="0080277E">
              <w:rPr>
                <w:sz w:val="20"/>
                <w:szCs w:val="20"/>
              </w:rPr>
              <w:t>D</w:t>
            </w:r>
            <w:r w:rsidR="004F3135">
              <w:rPr>
                <w:sz w:val="20"/>
                <w:szCs w:val="20"/>
              </w:rPr>
              <w:t>okončit inventarizaci a odstranit ekologické zátěže</w:t>
            </w:r>
          </w:p>
        </w:tc>
        <w:tc>
          <w:tcPr>
            <w:tcW w:w="256" w:type="dxa"/>
            <w:vMerge/>
            <w:shd w:val="clear" w:color="auto" w:fill="FFFFFF" w:themeFill="background1"/>
          </w:tcPr>
          <w:p w14:paraId="20E7317B" w14:textId="77777777" w:rsidR="00F85765" w:rsidRPr="002300ED" w:rsidRDefault="00F85765" w:rsidP="00BE0AE8">
            <w:pPr>
              <w:rPr>
                <w:sz w:val="20"/>
                <w:szCs w:val="20"/>
              </w:rPr>
            </w:pPr>
          </w:p>
        </w:tc>
        <w:tc>
          <w:tcPr>
            <w:tcW w:w="4704" w:type="dxa"/>
          </w:tcPr>
          <w:p w14:paraId="6062003E" w14:textId="77777777" w:rsidR="00F85765" w:rsidRPr="002300ED" w:rsidRDefault="00F85765" w:rsidP="00BE0AE8">
            <w:pPr>
              <w:rPr>
                <w:sz w:val="20"/>
                <w:szCs w:val="20"/>
              </w:rPr>
            </w:pPr>
            <w:r w:rsidRPr="002300ED">
              <w:rPr>
                <w:sz w:val="20"/>
                <w:szCs w:val="20"/>
              </w:rPr>
              <w:t>SC 2.3: Zvýšit využitelnost infrastruktury pro podnikání</w:t>
            </w:r>
          </w:p>
        </w:tc>
        <w:tc>
          <w:tcPr>
            <w:tcW w:w="3796" w:type="dxa"/>
          </w:tcPr>
          <w:p w14:paraId="2AB02C15" w14:textId="77777777" w:rsidR="00F85765" w:rsidRPr="002300ED" w:rsidRDefault="00F85765" w:rsidP="00CD0942">
            <w:pPr>
              <w:pStyle w:val="Tabulka"/>
              <w:spacing w:before="0" w:after="0" w:afterAutospacing="0"/>
              <w:jc w:val="left"/>
              <w:rPr>
                <w:rFonts w:ascii="Cambria" w:hAnsi="Cambria"/>
                <w:sz w:val="20"/>
                <w:szCs w:val="20"/>
              </w:rPr>
            </w:pPr>
            <w:r w:rsidRPr="002300ED">
              <w:rPr>
                <w:rFonts w:ascii="Cambria" w:hAnsi="Cambria"/>
                <w:sz w:val="20"/>
                <w:szCs w:val="20"/>
              </w:rPr>
              <w:t>1. Investice do nezemědělských činností</w:t>
            </w:r>
          </w:p>
          <w:p w14:paraId="4397E823" w14:textId="77777777" w:rsidR="00F85765" w:rsidRPr="002300ED" w:rsidRDefault="00F85765" w:rsidP="00CD0942">
            <w:pPr>
              <w:pStyle w:val="Tabulka"/>
              <w:spacing w:before="0" w:after="0" w:afterAutospacing="0"/>
              <w:jc w:val="left"/>
              <w:rPr>
                <w:rFonts w:ascii="Cambria" w:hAnsi="Cambria"/>
                <w:sz w:val="20"/>
                <w:szCs w:val="20"/>
              </w:rPr>
            </w:pPr>
            <w:r w:rsidRPr="002300ED">
              <w:rPr>
                <w:rFonts w:ascii="Cambria" w:hAnsi="Cambria"/>
                <w:sz w:val="20"/>
                <w:szCs w:val="20"/>
              </w:rPr>
              <w:t>2. Podpora cestovního ruchu</w:t>
            </w:r>
          </w:p>
          <w:p w14:paraId="35B15DA2" w14:textId="77777777" w:rsidR="00F85765" w:rsidRPr="002300ED" w:rsidRDefault="00F85765" w:rsidP="00CD0942">
            <w:pPr>
              <w:spacing w:after="0" w:afterAutospacing="0"/>
              <w:rPr>
                <w:sz w:val="20"/>
                <w:szCs w:val="20"/>
              </w:rPr>
            </w:pPr>
            <w:r w:rsidRPr="002300ED">
              <w:rPr>
                <w:sz w:val="20"/>
                <w:szCs w:val="20"/>
              </w:rPr>
              <w:t>3. Podpora využívání obnovitelných zdrojů energie</w:t>
            </w:r>
          </w:p>
        </w:tc>
      </w:tr>
      <w:tr w:rsidR="00F85765" w:rsidRPr="002300ED" w14:paraId="247951BD" w14:textId="77777777" w:rsidTr="00C44F2D">
        <w:tc>
          <w:tcPr>
            <w:tcW w:w="1899" w:type="dxa"/>
            <w:shd w:val="clear" w:color="auto" w:fill="D9D9D9" w:themeFill="background1" w:themeFillShade="D9"/>
          </w:tcPr>
          <w:p w14:paraId="759A10A1" w14:textId="77777777" w:rsidR="00F85765" w:rsidRPr="002300ED" w:rsidRDefault="00C44F2D" w:rsidP="00C44F2D">
            <w:pPr>
              <w:jc w:val="left"/>
              <w:rPr>
                <w:b/>
                <w:sz w:val="20"/>
                <w:szCs w:val="20"/>
              </w:rPr>
            </w:pPr>
            <w:r w:rsidRPr="002300ED">
              <w:rPr>
                <w:b/>
                <w:sz w:val="20"/>
                <w:szCs w:val="20"/>
              </w:rPr>
              <w:t xml:space="preserve">Věcná </w:t>
            </w:r>
            <w:r w:rsidR="00F85765" w:rsidRPr="002300ED">
              <w:rPr>
                <w:b/>
                <w:sz w:val="20"/>
                <w:szCs w:val="20"/>
              </w:rPr>
              <w:t xml:space="preserve">specifikace </w:t>
            </w:r>
            <w:r w:rsidR="00F85765" w:rsidRPr="002300ED">
              <w:rPr>
                <w:b/>
                <w:sz w:val="20"/>
                <w:szCs w:val="20"/>
              </w:rPr>
              <w:lastRenderedPageBreak/>
              <w:t>(zaměření, aktivity)</w:t>
            </w:r>
          </w:p>
        </w:tc>
        <w:tc>
          <w:tcPr>
            <w:tcW w:w="3455" w:type="dxa"/>
          </w:tcPr>
          <w:p w14:paraId="327CD69E" w14:textId="77777777" w:rsidR="00F85765" w:rsidRPr="002300ED" w:rsidRDefault="00F85765" w:rsidP="00BE0AE8">
            <w:pPr>
              <w:rPr>
                <w:sz w:val="20"/>
                <w:szCs w:val="20"/>
              </w:rPr>
            </w:pPr>
            <w:r w:rsidRPr="002300ED">
              <w:rPr>
                <w:sz w:val="20"/>
                <w:szCs w:val="20"/>
              </w:rPr>
              <w:lastRenderedPageBreak/>
              <w:t xml:space="preserve">Sanace vážně kontaminovaných </w:t>
            </w:r>
            <w:r w:rsidRPr="002300ED">
              <w:rPr>
                <w:sz w:val="20"/>
                <w:szCs w:val="20"/>
              </w:rPr>
              <w:lastRenderedPageBreak/>
              <w:t>lokalit (Lokality, u nichž jsou prokázána rizika pro lidské zdraví a ekosystémy)</w:t>
            </w:r>
          </w:p>
        </w:tc>
        <w:tc>
          <w:tcPr>
            <w:tcW w:w="256" w:type="dxa"/>
            <w:vMerge/>
            <w:tcBorders>
              <w:bottom w:val="nil"/>
            </w:tcBorders>
            <w:shd w:val="clear" w:color="auto" w:fill="FFFFFF" w:themeFill="background1"/>
          </w:tcPr>
          <w:p w14:paraId="7A42350D" w14:textId="77777777" w:rsidR="00F85765" w:rsidRPr="002300ED" w:rsidRDefault="00F85765" w:rsidP="00BE0AE8">
            <w:pPr>
              <w:rPr>
                <w:sz w:val="20"/>
                <w:szCs w:val="20"/>
              </w:rPr>
            </w:pPr>
          </w:p>
        </w:tc>
        <w:tc>
          <w:tcPr>
            <w:tcW w:w="4704" w:type="dxa"/>
          </w:tcPr>
          <w:p w14:paraId="58FA22C4" w14:textId="77777777" w:rsidR="00F85765" w:rsidRPr="002300ED" w:rsidRDefault="00F85765" w:rsidP="00BE0AE8">
            <w:pPr>
              <w:rPr>
                <w:sz w:val="20"/>
                <w:szCs w:val="20"/>
              </w:rPr>
            </w:pPr>
            <w:r w:rsidRPr="002300ED">
              <w:rPr>
                <w:sz w:val="20"/>
                <w:szCs w:val="20"/>
              </w:rPr>
              <w:t xml:space="preserve">rekonstrukce brownfields pro průmyslové </w:t>
            </w:r>
            <w:r w:rsidRPr="002300ED">
              <w:rPr>
                <w:sz w:val="20"/>
                <w:szCs w:val="20"/>
              </w:rPr>
              <w:lastRenderedPageBreak/>
              <w:t>využití</w:t>
            </w:r>
          </w:p>
        </w:tc>
        <w:tc>
          <w:tcPr>
            <w:tcW w:w="3796" w:type="dxa"/>
          </w:tcPr>
          <w:p w14:paraId="0F149A8A" w14:textId="77777777" w:rsidR="00F85765" w:rsidRPr="002300ED" w:rsidRDefault="00F85765" w:rsidP="00BE0AE8">
            <w:pPr>
              <w:rPr>
                <w:sz w:val="20"/>
                <w:szCs w:val="20"/>
              </w:rPr>
            </w:pPr>
            <w:r w:rsidRPr="002300ED">
              <w:rPr>
                <w:sz w:val="20"/>
                <w:szCs w:val="20"/>
              </w:rPr>
              <w:lastRenderedPageBreak/>
              <w:t xml:space="preserve">zemědělské brownfields ve vazbě na </w:t>
            </w:r>
            <w:r w:rsidRPr="002300ED">
              <w:rPr>
                <w:sz w:val="20"/>
                <w:szCs w:val="20"/>
              </w:rPr>
              <w:lastRenderedPageBreak/>
              <w:t>agroturistiku</w:t>
            </w:r>
          </w:p>
        </w:tc>
      </w:tr>
      <w:tr w:rsidR="00F85765" w:rsidRPr="002300ED" w14:paraId="5800D009" w14:textId="77777777" w:rsidTr="00F85765">
        <w:tc>
          <w:tcPr>
            <w:tcW w:w="1899" w:type="dxa"/>
            <w:shd w:val="clear" w:color="auto" w:fill="D9D9D9" w:themeFill="background1" w:themeFillShade="D9"/>
          </w:tcPr>
          <w:p w14:paraId="5D417C93" w14:textId="0BB07CEB" w:rsidR="00F85765" w:rsidRPr="002300ED" w:rsidRDefault="00F85765" w:rsidP="00BE0AE8">
            <w:pPr>
              <w:rPr>
                <w:b/>
                <w:sz w:val="20"/>
                <w:szCs w:val="20"/>
              </w:rPr>
            </w:pPr>
            <w:r w:rsidRPr="002300ED">
              <w:rPr>
                <w:b/>
                <w:sz w:val="20"/>
                <w:szCs w:val="20"/>
              </w:rPr>
              <w:lastRenderedPageBreak/>
              <w:t xml:space="preserve">Implementační prvky </w:t>
            </w:r>
          </w:p>
        </w:tc>
        <w:tc>
          <w:tcPr>
            <w:tcW w:w="3455" w:type="dxa"/>
          </w:tcPr>
          <w:p w14:paraId="62F96E0C" w14:textId="3E706DC5" w:rsidR="004F3135" w:rsidRPr="00DC47A8" w:rsidRDefault="004F3135" w:rsidP="00DC47A8">
            <w:pPr>
              <w:rPr>
                <w:sz w:val="20"/>
                <w:szCs w:val="20"/>
              </w:rPr>
            </w:pPr>
            <w:r w:rsidRPr="00DC47A8">
              <w:rPr>
                <w:sz w:val="20"/>
                <w:szCs w:val="20"/>
              </w:rPr>
              <w:t xml:space="preserve">Typy příjemců: </w:t>
            </w:r>
            <w:r w:rsidRPr="00DC47A8">
              <w:rPr>
                <w:rFonts w:cs="Arial"/>
                <w:sz w:val="20"/>
                <w:szCs w:val="20"/>
              </w:rPr>
              <w:t>kraje,</w:t>
            </w:r>
            <w:r w:rsidRPr="00DC47A8">
              <w:rPr>
                <w:sz w:val="20"/>
                <w:szCs w:val="20"/>
              </w:rPr>
              <w:t xml:space="preserve"> </w:t>
            </w:r>
            <w:r w:rsidRPr="00DC47A8">
              <w:rPr>
                <w:rFonts w:cs="Arial"/>
                <w:sz w:val="20"/>
                <w:szCs w:val="20"/>
              </w:rPr>
              <w:t>obce,</w:t>
            </w:r>
            <w:r w:rsidRPr="00DC47A8">
              <w:rPr>
                <w:sz w:val="20"/>
                <w:szCs w:val="20"/>
              </w:rPr>
              <w:t xml:space="preserve"> </w:t>
            </w:r>
            <w:r w:rsidRPr="00DC47A8">
              <w:rPr>
                <w:rFonts w:cs="Arial"/>
                <w:sz w:val="20"/>
                <w:szCs w:val="20"/>
              </w:rPr>
              <w:t>dobrovolné svazky obcí,</w:t>
            </w:r>
            <w:r w:rsidRPr="00DC47A8">
              <w:rPr>
                <w:sz w:val="20"/>
                <w:szCs w:val="20"/>
              </w:rPr>
              <w:t xml:space="preserve"> </w:t>
            </w:r>
            <w:r w:rsidRPr="00DC47A8">
              <w:rPr>
                <w:rFonts w:cs="Arial"/>
                <w:sz w:val="20"/>
                <w:szCs w:val="20"/>
              </w:rPr>
              <w:t>příspěvkové organizace,</w:t>
            </w:r>
            <w:r w:rsidRPr="00DC47A8">
              <w:rPr>
                <w:sz w:val="20"/>
                <w:szCs w:val="20"/>
              </w:rPr>
              <w:t xml:space="preserve"> organizační složky státu, </w:t>
            </w:r>
            <w:r w:rsidRPr="00DC47A8">
              <w:rPr>
                <w:rFonts w:cs="Arial"/>
                <w:sz w:val="20"/>
                <w:szCs w:val="20"/>
              </w:rPr>
              <w:t>podnikatelské subjekty,</w:t>
            </w:r>
            <w:r w:rsidRPr="00DC47A8">
              <w:rPr>
                <w:sz w:val="20"/>
                <w:szCs w:val="20"/>
              </w:rPr>
              <w:t xml:space="preserve"> veřejnoprávní instituce,</w:t>
            </w:r>
            <w:r w:rsidR="008B12BE">
              <w:rPr>
                <w:sz w:val="20"/>
                <w:szCs w:val="20"/>
              </w:rPr>
              <w:t xml:space="preserve"> </w:t>
            </w:r>
            <w:r w:rsidR="004861AA">
              <w:rPr>
                <w:sz w:val="20"/>
                <w:szCs w:val="20"/>
              </w:rPr>
              <w:t xml:space="preserve">státní podniky, </w:t>
            </w:r>
            <w:r w:rsidR="008B12BE">
              <w:rPr>
                <w:sz w:val="20"/>
                <w:szCs w:val="20"/>
              </w:rPr>
              <w:t>státní organizace,</w:t>
            </w:r>
            <w:r w:rsidRPr="00DC47A8">
              <w:rPr>
                <w:sz w:val="20"/>
                <w:szCs w:val="20"/>
              </w:rPr>
              <w:t xml:space="preserve"> </w:t>
            </w:r>
            <w:r w:rsidRPr="00DC47A8">
              <w:rPr>
                <w:rFonts w:cs="Cambria"/>
                <w:color w:val="000000"/>
                <w:sz w:val="20"/>
                <w:szCs w:val="20"/>
              </w:rPr>
              <w:t>nestátní neziskové organizace (obecně prospěšné společnosti, nadace, nadační fondy, ústavy,</w:t>
            </w:r>
            <w:r w:rsidRPr="00DC47A8">
              <w:rPr>
                <w:rFonts w:cs="Arial"/>
                <w:sz w:val="20"/>
                <w:szCs w:val="20"/>
              </w:rPr>
              <w:t xml:space="preserve"> spolky),</w:t>
            </w:r>
            <w:r w:rsidRPr="00DC47A8">
              <w:rPr>
                <w:sz w:val="20"/>
                <w:szCs w:val="20"/>
              </w:rPr>
              <w:t xml:space="preserve"> </w:t>
            </w:r>
            <w:r w:rsidRPr="00DC47A8">
              <w:rPr>
                <w:color w:val="000000"/>
                <w:sz w:val="20"/>
                <w:szCs w:val="20"/>
              </w:rPr>
              <w:t xml:space="preserve">církve a náboženské společnosti a jejich svazy, </w:t>
            </w:r>
            <w:r w:rsidRPr="00DC47A8">
              <w:rPr>
                <w:sz w:val="20"/>
                <w:szCs w:val="20"/>
              </w:rPr>
              <w:t>vysoké školy, školy a školská zařízení,</w:t>
            </w:r>
            <w:r w:rsidR="00600452">
              <w:rPr>
                <w:sz w:val="20"/>
                <w:szCs w:val="20"/>
              </w:rPr>
              <w:t xml:space="preserve"> </w:t>
            </w:r>
            <w:r w:rsidRPr="00DC47A8">
              <w:rPr>
                <w:sz w:val="20"/>
                <w:szCs w:val="20"/>
              </w:rPr>
              <w:t xml:space="preserve">obchodní společnosti a družstva, veřejné výzkumné instituce, </w:t>
            </w:r>
            <w:r w:rsidRPr="00DC47A8">
              <w:rPr>
                <w:color w:val="000000"/>
                <w:sz w:val="20"/>
                <w:szCs w:val="20"/>
              </w:rPr>
              <w:t xml:space="preserve">městské části </w:t>
            </w:r>
            <w:r w:rsidRPr="00DC47A8">
              <w:rPr>
                <w:sz w:val="20"/>
                <w:szCs w:val="20"/>
              </w:rPr>
              <w:t>hl. města Prahy</w:t>
            </w:r>
            <w:r w:rsidRPr="00DC47A8">
              <w:rPr>
                <w:color w:val="000000"/>
                <w:sz w:val="20"/>
                <w:szCs w:val="20"/>
              </w:rPr>
              <w:t>,</w:t>
            </w:r>
            <w:r w:rsidRPr="00DC47A8">
              <w:rPr>
                <w:sz w:val="20"/>
                <w:szCs w:val="20"/>
              </w:rPr>
              <w:t xml:space="preserve"> </w:t>
            </w:r>
            <w:r w:rsidRPr="00DC47A8">
              <w:rPr>
                <w:rFonts w:cs="Arial"/>
                <w:sz w:val="20"/>
                <w:szCs w:val="20"/>
              </w:rPr>
              <w:t>fyzické osoby podnikající.</w:t>
            </w:r>
          </w:p>
          <w:p w14:paraId="3CFDE894" w14:textId="77777777" w:rsidR="00F85765" w:rsidRPr="002300ED" w:rsidRDefault="00F85765" w:rsidP="00BE0AE8">
            <w:pPr>
              <w:rPr>
                <w:sz w:val="20"/>
                <w:szCs w:val="20"/>
              </w:rPr>
            </w:pPr>
          </w:p>
          <w:p w14:paraId="73D04CD4" w14:textId="77777777" w:rsidR="00F85765" w:rsidRPr="002300ED" w:rsidRDefault="00F85765" w:rsidP="00BE0AE8">
            <w:pPr>
              <w:rPr>
                <w:sz w:val="20"/>
                <w:szCs w:val="20"/>
              </w:rPr>
            </w:pPr>
            <w:r w:rsidRPr="002300ED">
              <w:rPr>
                <w:sz w:val="20"/>
                <w:szCs w:val="20"/>
              </w:rPr>
              <w:t>Cílová území: území celé České republiky</w:t>
            </w:r>
          </w:p>
        </w:tc>
        <w:tc>
          <w:tcPr>
            <w:tcW w:w="256" w:type="dxa"/>
            <w:tcBorders>
              <w:top w:val="nil"/>
              <w:bottom w:val="nil"/>
            </w:tcBorders>
          </w:tcPr>
          <w:p w14:paraId="192063C5" w14:textId="77777777" w:rsidR="00F85765" w:rsidRPr="002300ED" w:rsidRDefault="00F85765" w:rsidP="00BE0AE8">
            <w:pPr>
              <w:rPr>
                <w:sz w:val="20"/>
                <w:szCs w:val="20"/>
              </w:rPr>
            </w:pPr>
          </w:p>
        </w:tc>
        <w:tc>
          <w:tcPr>
            <w:tcW w:w="4704" w:type="dxa"/>
          </w:tcPr>
          <w:p w14:paraId="0AA02EB2" w14:textId="77777777" w:rsidR="00F85765" w:rsidRPr="002300ED" w:rsidRDefault="00F85765" w:rsidP="00BE0AE8">
            <w:pPr>
              <w:rPr>
                <w:rFonts w:eastAsiaTheme="minorHAnsi"/>
                <w:sz w:val="20"/>
                <w:szCs w:val="20"/>
                <w:lang w:eastAsia="en-US"/>
              </w:rPr>
            </w:pPr>
            <w:r w:rsidRPr="002300ED">
              <w:rPr>
                <w:rFonts w:eastAsiaTheme="minorHAnsi"/>
                <w:sz w:val="20"/>
                <w:szCs w:val="20"/>
                <w:lang w:eastAsia="en-US"/>
              </w:rPr>
              <w:t>Typy příjemců: Podnikatelské subjekty (malé a střední podniky)</w:t>
            </w:r>
          </w:p>
          <w:p w14:paraId="3E2C29FF" w14:textId="77777777" w:rsidR="00F85765" w:rsidRPr="002300ED" w:rsidRDefault="00F85765" w:rsidP="00BE0AE8">
            <w:pPr>
              <w:rPr>
                <w:sz w:val="20"/>
                <w:szCs w:val="20"/>
              </w:rPr>
            </w:pPr>
            <w:r w:rsidRPr="002300ED">
              <w:rPr>
                <w:sz w:val="20"/>
                <w:szCs w:val="20"/>
              </w:rPr>
              <w:t xml:space="preserve">Cílové území: Území České republiky, mimo území hl. m. Prahy </w:t>
            </w:r>
          </w:p>
        </w:tc>
        <w:tc>
          <w:tcPr>
            <w:tcW w:w="3796" w:type="dxa"/>
          </w:tcPr>
          <w:p w14:paraId="3F53F27B" w14:textId="77777777" w:rsidR="00F85765" w:rsidRPr="002300ED" w:rsidRDefault="00F85765" w:rsidP="00F85765">
            <w:pPr>
              <w:pStyle w:val="Tabulka"/>
              <w:jc w:val="left"/>
              <w:rPr>
                <w:rFonts w:ascii="Cambria" w:hAnsi="Cambria"/>
                <w:sz w:val="20"/>
                <w:szCs w:val="20"/>
              </w:rPr>
            </w:pPr>
            <w:r w:rsidRPr="002300ED">
              <w:rPr>
                <w:rFonts w:ascii="Cambria" w:hAnsi="Cambria"/>
                <w:sz w:val="20"/>
                <w:szCs w:val="20"/>
              </w:rPr>
              <w:t>Typy příjemců: Zemědělský podnikatel</w:t>
            </w:r>
          </w:p>
          <w:p w14:paraId="128A202B" w14:textId="77777777" w:rsidR="00F85765" w:rsidRPr="002300ED" w:rsidRDefault="00F85765" w:rsidP="00F85765">
            <w:pPr>
              <w:rPr>
                <w:rFonts w:eastAsiaTheme="minorHAnsi"/>
                <w:sz w:val="20"/>
                <w:szCs w:val="20"/>
                <w:lang w:eastAsia="en-US"/>
              </w:rPr>
            </w:pPr>
            <w:r w:rsidRPr="002300ED">
              <w:rPr>
                <w:sz w:val="20"/>
                <w:szCs w:val="20"/>
              </w:rPr>
              <w:t>Cílové území: území České republiky s výjimkou území hl. města Prahy</w:t>
            </w:r>
          </w:p>
        </w:tc>
      </w:tr>
      <w:tr w:rsidR="00F85765" w:rsidRPr="002300ED" w14:paraId="446A0205" w14:textId="77777777" w:rsidTr="00F85765">
        <w:tc>
          <w:tcPr>
            <w:tcW w:w="1899" w:type="dxa"/>
            <w:shd w:val="clear" w:color="auto" w:fill="D9D9D9" w:themeFill="background1" w:themeFillShade="D9"/>
          </w:tcPr>
          <w:p w14:paraId="3239CEE0" w14:textId="77777777" w:rsidR="00F85765" w:rsidRPr="002300ED" w:rsidRDefault="00F85765" w:rsidP="00BE0AE8">
            <w:pPr>
              <w:rPr>
                <w:b/>
                <w:sz w:val="20"/>
                <w:szCs w:val="20"/>
              </w:rPr>
            </w:pPr>
            <w:r w:rsidRPr="002300ED">
              <w:rPr>
                <w:b/>
                <w:sz w:val="20"/>
                <w:szCs w:val="20"/>
              </w:rPr>
              <w:t>Synergie/komplementarita</w:t>
            </w:r>
          </w:p>
        </w:tc>
        <w:tc>
          <w:tcPr>
            <w:tcW w:w="3455" w:type="dxa"/>
          </w:tcPr>
          <w:p w14:paraId="6EC22689" w14:textId="77777777" w:rsidR="00F85765" w:rsidRPr="002300ED" w:rsidRDefault="00E255BE" w:rsidP="00BE0AE8">
            <w:pPr>
              <w:rPr>
                <w:sz w:val="20"/>
                <w:szCs w:val="20"/>
              </w:rPr>
            </w:pPr>
            <w:r w:rsidRPr="002300ED">
              <w:rPr>
                <w:sz w:val="20"/>
                <w:szCs w:val="20"/>
              </w:rPr>
              <w:t>Komplementarita</w:t>
            </w:r>
          </w:p>
        </w:tc>
        <w:tc>
          <w:tcPr>
            <w:tcW w:w="256" w:type="dxa"/>
            <w:tcBorders>
              <w:top w:val="nil"/>
              <w:bottom w:val="nil"/>
            </w:tcBorders>
          </w:tcPr>
          <w:p w14:paraId="294D5AB2" w14:textId="77777777" w:rsidR="00F85765" w:rsidRPr="002300ED" w:rsidRDefault="00F85765" w:rsidP="00BE0AE8">
            <w:pPr>
              <w:rPr>
                <w:sz w:val="20"/>
                <w:szCs w:val="20"/>
              </w:rPr>
            </w:pPr>
          </w:p>
        </w:tc>
        <w:tc>
          <w:tcPr>
            <w:tcW w:w="4704" w:type="dxa"/>
          </w:tcPr>
          <w:p w14:paraId="179D1B22" w14:textId="77777777" w:rsidR="00F85765" w:rsidRPr="002300ED" w:rsidRDefault="00E255BE" w:rsidP="00BE0AE8">
            <w:pPr>
              <w:rPr>
                <w:rFonts w:eastAsiaTheme="minorHAnsi"/>
                <w:sz w:val="20"/>
                <w:szCs w:val="20"/>
                <w:lang w:eastAsia="en-US"/>
              </w:rPr>
            </w:pPr>
            <w:r w:rsidRPr="002300ED">
              <w:rPr>
                <w:rFonts w:eastAsiaTheme="minorHAnsi"/>
                <w:sz w:val="20"/>
                <w:szCs w:val="20"/>
                <w:lang w:eastAsia="en-US"/>
              </w:rPr>
              <w:t>Komplementarita</w:t>
            </w:r>
          </w:p>
        </w:tc>
        <w:tc>
          <w:tcPr>
            <w:tcW w:w="3796" w:type="dxa"/>
          </w:tcPr>
          <w:p w14:paraId="0126B13C" w14:textId="77777777" w:rsidR="00F85765" w:rsidRPr="002300ED" w:rsidRDefault="00F85765" w:rsidP="00F85765">
            <w:pPr>
              <w:pStyle w:val="Tabulka"/>
              <w:jc w:val="left"/>
              <w:rPr>
                <w:rFonts w:ascii="Cambria" w:hAnsi="Cambria"/>
                <w:sz w:val="20"/>
                <w:szCs w:val="20"/>
              </w:rPr>
            </w:pPr>
            <w:r w:rsidRPr="002300ED">
              <w:rPr>
                <w:rFonts w:ascii="Cambria" w:hAnsi="Cambria"/>
                <w:sz w:val="20"/>
                <w:szCs w:val="20"/>
              </w:rPr>
              <w:t>Komplementarita</w:t>
            </w:r>
          </w:p>
        </w:tc>
      </w:tr>
      <w:tr w:rsidR="00F85765" w:rsidRPr="002300ED" w14:paraId="499B4606" w14:textId="77777777" w:rsidTr="00F85765">
        <w:tc>
          <w:tcPr>
            <w:tcW w:w="1899" w:type="dxa"/>
            <w:shd w:val="clear" w:color="auto" w:fill="D9D9D9" w:themeFill="background1" w:themeFillShade="D9"/>
          </w:tcPr>
          <w:p w14:paraId="31DC4EA3" w14:textId="77777777" w:rsidR="00F85765" w:rsidRPr="002300ED" w:rsidRDefault="00F85765" w:rsidP="00BE0AE8">
            <w:pPr>
              <w:rPr>
                <w:b/>
                <w:sz w:val="20"/>
                <w:szCs w:val="20"/>
              </w:rPr>
            </w:pPr>
            <w:r w:rsidRPr="002300ED">
              <w:rPr>
                <w:b/>
                <w:sz w:val="20"/>
                <w:szCs w:val="20"/>
              </w:rPr>
              <w:t xml:space="preserve">Mechanismus koordinace </w:t>
            </w:r>
          </w:p>
        </w:tc>
        <w:tc>
          <w:tcPr>
            <w:tcW w:w="3455" w:type="dxa"/>
          </w:tcPr>
          <w:p w14:paraId="6BC199D4" w14:textId="77777777" w:rsidR="00F85765" w:rsidRPr="002300ED" w:rsidRDefault="00F85765" w:rsidP="00BE0AE8">
            <w:pPr>
              <w:rPr>
                <w:sz w:val="20"/>
                <w:szCs w:val="20"/>
              </w:rPr>
            </w:pPr>
            <w:r w:rsidRPr="002300ED">
              <w:rPr>
                <w:sz w:val="20"/>
                <w:szCs w:val="20"/>
              </w:rPr>
              <w:t>Vzájemná účast zástupců řídích orgánů v pracovních skupinách a platformách ve fázi přípravy i realizace programu, zastoupení na monitorovacím výboru, výměna informací o projektech podpořených v OP ŽP a v OP PIK, věcná koordinace výzev (nikoliv však časová koordinace).</w:t>
            </w:r>
          </w:p>
        </w:tc>
        <w:tc>
          <w:tcPr>
            <w:tcW w:w="256" w:type="dxa"/>
            <w:tcBorders>
              <w:top w:val="nil"/>
              <w:bottom w:val="nil"/>
            </w:tcBorders>
          </w:tcPr>
          <w:p w14:paraId="7D375951" w14:textId="77777777" w:rsidR="00F85765" w:rsidRPr="002300ED" w:rsidRDefault="00F85765" w:rsidP="00BE0AE8">
            <w:pPr>
              <w:rPr>
                <w:sz w:val="20"/>
                <w:szCs w:val="20"/>
              </w:rPr>
            </w:pPr>
          </w:p>
        </w:tc>
        <w:tc>
          <w:tcPr>
            <w:tcW w:w="4704" w:type="dxa"/>
          </w:tcPr>
          <w:p w14:paraId="4F6A69A4" w14:textId="77777777" w:rsidR="00F85765" w:rsidRPr="002300ED" w:rsidRDefault="00F85765" w:rsidP="00BE0AE8">
            <w:pPr>
              <w:rPr>
                <w:rFonts w:eastAsiaTheme="minorHAnsi"/>
                <w:sz w:val="20"/>
                <w:szCs w:val="20"/>
                <w:lang w:eastAsia="en-US"/>
              </w:rPr>
            </w:pPr>
          </w:p>
        </w:tc>
        <w:tc>
          <w:tcPr>
            <w:tcW w:w="3796" w:type="dxa"/>
          </w:tcPr>
          <w:p w14:paraId="4063A41A" w14:textId="77777777" w:rsidR="00F85765" w:rsidRPr="002300ED" w:rsidRDefault="00F85765" w:rsidP="00BE0AE8">
            <w:pPr>
              <w:rPr>
                <w:rFonts w:eastAsiaTheme="minorHAnsi"/>
                <w:sz w:val="20"/>
                <w:szCs w:val="20"/>
                <w:lang w:eastAsia="en-US"/>
              </w:rPr>
            </w:pPr>
          </w:p>
        </w:tc>
      </w:tr>
    </w:tbl>
    <w:p w14:paraId="64DA2015" w14:textId="77777777" w:rsidR="000211D3" w:rsidRPr="002300ED" w:rsidRDefault="000211D3" w:rsidP="000211D3">
      <w:pPr>
        <w:rPr>
          <w:b/>
          <w:sz w:val="20"/>
          <w:szCs w:val="20"/>
        </w:rPr>
      </w:pPr>
    </w:p>
    <w:p w14:paraId="1F0D9F8C" w14:textId="77777777" w:rsidR="000211D3" w:rsidRPr="002300ED" w:rsidRDefault="006C6FCF" w:rsidP="00DC47A8">
      <w:pPr>
        <w:pStyle w:val="Odstavecseseznamem"/>
        <w:numPr>
          <w:ilvl w:val="0"/>
          <w:numId w:val="45"/>
        </w:numPr>
        <w:rPr>
          <w:b/>
          <w:sz w:val="20"/>
          <w:szCs w:val="20"/>
          <w:u w:val="single"/>
        </w:rPr>
      </w:pPr>
      <w:r>
        <w:rPr>
          <w:b/>
          <w:sz w:val="20"/>
          <w:szCs w:val="20"/>
          <w:u w:val="single"/>
        </w:rPr>
        <w:lastRenderedPageBreak/>
        <w:t>Řízení rizik</w:t>
      </w:r>
    </w:p>
    <w:tbl>
      <w:tblPr>
        <w:tblStyle w:val="Mkatabulky"/>
        <w:tblpPr w:leftFromText="141" w:rightFromText="141" w:vertAnchor="text" w:tblpY="1"/>
        <w:tblOverlap w:val="never"/>
        <w:tblW w:w="0" w:type="auto"/>
        <w:tblLook w:val="04A0" w:firstRow="1" w:lastRow="0" w:firstColumn="1" w:lastColumn="0" w:noHBand="0" w:noVBand="1"/>
      </w:tblPr>
      <w:tblGrid>
        <w:gridCol w:w="2736"/>
        <w:gridCol w:w="4656"/>
        <w:gridCol w:w="281"/>
        <w:gridCol w:w="6545"/>
      </w:tblGrid>
      <w:tr w:rsidR="000211D3" w:rsidRPr="002300ED" w14:paraId="420AFA01" w14:textId="77777777" w:rsidTr="00BE0AE8">
        <w:trPr>
          <w:trHeight w:val="416"/>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AE7022" w14:textId="10480EAE" w:rsidR="000211D3" w:rsidRPr="002300ED" w:rsidRDefault="000211D3" w:rsidP="00BE0AE8">
            <w:pPr>
              <w:rPr>
                <w:b/>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10C3FD" w14:textId="77777777" w:rsidR="000211D3" w:rsidRPr="002300ED" w:rsidRDefault="000211D3" w:rsidP="00BE0AE8">
            <w:pPr>
              <w:rPr>
                <w:b/>
                <w:sz w:val="20"/>
                <w:szCs w:val="20"/>
              </w:rPr>
            </w:pPr>
            <w:r w:rsidRPr="002300ED">
              <w:rPr>
                <w:b/>
                <w:sz w:val="20"/>
                <w:szCs w:val="20"/>
              </w:rPr>
              <w:t>Operační program Životní prostředí 2014-2020</w:t>
            </w:r>
          </w:p>
        </w:tc>
        <w:tc>
          <w:tcPr>
            <w:tcW w:w="284" w:type="dxa"/>
            <w:vMerge w:val="restart"/>
            <w:tcBorders>
              <w:top w:val="nil"/>
              <w:left w:val="single" w:sz="4" w:space="0" w:color="auto"/>
              <w:right w:val="single" w:sz="4" w:space="0" w:color="auto"/>
            </w:tcBorders>
            <w:shd w:val="clear" w:color="auto" w:fill="FFFFFF" w:themeFill="background1"/>
          </w:tcPr>
          <w:p w14:paraId="293B6926" w14:textId="77777777" w:rsidR="000211D3" w:rsidRPr="002300ED" w:rsidRDefault="000211D3" w:rsidP="00BE0AE8">
            <w:pPr>
              <w:rPr>
                <w:b/>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3D9F09" w14:textId="77777777" w:rsidR="000211D3" w:rsidRPr="002300ED" w:rsidRDefault="000211D3" w:rsidP="00BE0AE8">
            <w:pPr>
              <w:rPr>
                <w:b/>
                <w:sz w:val="20"/>
                <w:szCs w:val="20"/>
              </w:rPr>
            </w:pPr>
            <w:r w:rsidRPr="002300ED">
              <w:rPr>
                <w:b/>
                <w:sz w:val="20"/>
                <w:szCs w:val="20"/>
              </w:rPr>
              <w:t>Integrovaný regionální operační program</w:t>
            </w:r>
          </w:p>
        </w:tc>
      </w:tr>
      <w:tr w:rsidR="000211D3" w:rsidRPr="002300ED" w14:paraId="260BF410" w14:textId="77777777" w:rsidTr="00BE0AE8">
        <w:trPr>
          <w:trHeight w:val="388"/>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25DB1F" w14:textId="77777777" w:rsidR="000211D3" w:rsidRPr="002300ED" w:rsidRDefault="000211D3" w:rsidP="00BE0AE8">
            <w:pPr>
              <w:rPr>
                <w:b/>
                <w:sz w:val="20"/>
                <w:szCs w:val="20"/>
              </w:rPr>
            </w:pPr>
            <w:r w:rsidRPr="002300ED">
              <w:rPr>
                <w:b/>
                <w:sz w:val="20"/>
                <w:szCs w:val="20"/>
              </w:rPr>
              <w:t xml:space="preserve"> Tematický cíl </w:t>
            </w:r>
          </w:p>
        </w:tc>
        <w:tc>
          <w:tcPr>
            <w:tcW w:w="4819" w:type="dxa"/>
            <w:tcBorders>
              <w:top w:val="single" w:sz="4" w:space="0" w:color="auto"/>
              <w:left w:val="single" w:sz="4" w:space="0" w:color="auto"/>
              <w:bottom w:val="single" w:sz="4" w:space="0" w:color="auto"/>
              <w:right w:val="single" w:sz="4" w:space="0" w:color="auto"/>
            </w:tcBorders>
          </w:tcPr>
          <w:p w14:paraId="5953F72C" w14:textId="77777777" w:rsidR="000211D3" w:rsidRPr="002300ED" w:rsidRDefault="000211D3" w:rsidP="00BE0AE8">
            <w:pPr>
              <w:rPr>
                <w:sz w:val="20"/>
                <w:szCs w:val="20"/>
              </w:rPr>
            </w:pPr>
            <w:r w:rsidRPr="002300ED">
              <w:rPr>
                <w:sz w:val="20"/>
                <w:szCs w:val="20"/>
              </w:rPr>
              <w:t>TC: 5</w:t>
            </w:r>
          </w:p>
        </w:tc>
        <w:tc>
          <w:tcPr>
            <w:tcW w:w="284" w:type="dxa"/>
            <w:vMerge/>
            <w:tcBorders>
              <w:left w:val="single" w:sz="4" w:space="0" w:color="auto"/>
              <w:right w:val="single" w:sz="4" w:space="0" w:color="auto"/>
            </w:tcBorders>
            <w:shd w:val="clear" w:color="auto" w:fill="FFFFFF" w:themeFill="background1"/>
          </w:tcPr>
          <w:p w14:paraId="053E34B2" w14:textId="77777777" w:rsidR="000211D3" w:rsidRPr="002300ED" w:rsidRDefault="000211D3" w:rsidP="00BE0AE8">
            <w:pPr>
              <w:rPr>
                <w:sz w:val="20"/>
                <w:szCs w:val="20"/>
              </w:rPr>
            </w:pPr>
          </w:p>
        </w:tc>
        <w:tc>
          <w:tcPr>
            <w:tcW w:w="6804" w:type="dxa"/>
            <w:tcBorders>
              <w:top w:val="single" w:sz="4" w:space="0" w:color="auto"/>
              <w:left w:val="single" w:sz="4" w:space="0" w:color="auto"/>
              <w:bottom w:val="single" w:sz="4" w:space="0" w:color="auto"/>
              <w:right w:val="single" w:sz="4" w:space="0" w:color="auto"/>
            </w:tcBorders>
          </w:tcPr>
          <w:p w14:paraId="3E783EBF" w14:textId="77777777" w:rsidR="000211D3" w:rsidRPr="002300ED" w:rsidRDefault="000211D3" w:rsidP="00BE0AE8">
            <w:pPr>
              <w:rPr>
                <w:sz w:val="20"/>
                <w:szCs w:val="20"/>
              </w:rPr>
            </w:pPr>
            <w:r w:rsidRPr="002300ED">
              <w:rPr>
                <w:sz w:val="20"/>
                <w:szCs w:val="20"/>
              </w:rPr>
              <w:t>TC: 5</w:t>
            </w:r>
          </w:p>
        </w:tc>
      </w:tr>
      <w:tr w:rsidR="000211D3" w:rsidRPr="002300ED" w14:paraId="3EB2A7C9"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ED903" w14:textId="77777777" w:rsidR="000211D3" w:rsidRPr="002300ED" w:rsidRDefault="000211D3" w:rsidP="00BE0AE8">
            <w:pPr>
              <w:rPr>
                <w:b/>
                <w:sz w:val="20"/>
                <w:szCs w:val="20"/>
              </w:rPr>
            </w:pPr>
            <w:r w:rsidRPr="002300ED">
              <w:rPr>
                <w:b/>
                <w:sz w:val="20"/>
                <w:szCs w:val="20"/>
              </w:rPr>
              <w:t xml:space="preserve">Prioritní osa </w:t>
            </w:r>
          </w:p>
        </w:tc>
        <w:tc>
          <w:tcPr>
            <w:tcW w:w="4819" w:type="dxa"/>
            <w:tcBorders>
              <w:top w:val="single" w:sz="4" w:space="0" w:color="auto"/>
              <w:left w:val="single" w:sz="4" w:space="0" w:color="auto"/>
              <w:bottom w:val="single" w:sz="4" w:space="0" w:color="auto"/>
              <w:right w:val="single" w:sz="4" w:space="0" w:color="auto"/>
            </w:tcBorders>
          </w:tcPr>
          <w:p w14:paraId="6FF821B4" w14:textId="77777777" w:rsidR="000A6268" w:rsidRPr="002300ED" w:rsidRDefault="000211D3" w:rsidP="004F329B">
            <w:pPr>
              <w:spacing w:after="0" w:afterAutospacing="0"/>
              <w:rPr>
                <w:sz w:val="20"/>
                <w:szCs w:val="20"/>
              </w:rPr>
            </w:pPr>
            <w:r w:rsidRPr="002300ED">
              <w:rPr>
                <w:sz w:val="20"/>
                <w:szCs w:val="20"/>
              </w:rPr>
              <w:t>PO: 1 Zlepšování kvality vody a snižování rizika povodní</w:t>
            </w:r>
          </w:p>
          <w:p w14:paraId="1D31D986" w14:textId="77777777" w:rsidR="000211D3" w:rsidRPr="002300ED" w:rsidRDefault="000211D3" w:rsidP="004F329B">
            <w:pPr>
              <w:spacing w:after="0" w:afterAutospacing="0"/>
              <w:rPr>
                <w:b/>
                <w:sz w:val="20"/>
                <w:szCs w:val="20"/>
              </w:rPr>
            </w:pPr>
            <w:r w:rsidRPr="002300ED">
              <w:rPr>
                <w:sz w:val="20"/>
                <w:szCs w:val="20"/>
              </w:rPr>
              <w:t>PO: 3 Odpady a materiálové toky, ekologické zátěže a rizika</w:t>
            </w:r>
          </w:p>
        </w:tc>
        <w:tc>
          <w:tcPr>
            <w:tcW w:w="284" w:type="dxa"/>
            <w:vMerge/>
            <w:tcBorders>
              <w:left w:val="single" w:sz="4" w:space="0" w:color="auto"/>
              <w:right w:val="single" w:sz="4" w:space="0" w:color="auto"/>
            </w:tcBorders>
            <w:shd w:val="clear" w:color="auto" w:fill="FFFFFF" w:themeFill="background1"/>
          </w:tcPr>
          <w:p w14:paraId="1C72A925" w14:textId="77777777" w:rsidR="000211D3" w:rsidRPr="002300ED" w:rsidRDefault="000211D3" w:rsidP="00BE0AE8">
            <w:pPr>
              <w:rPr>
                <w:sz w:val="20"/>
                <w:szCs w:val="20"/>
              </w:rPr>
            </w:pPr>
          </w:p>
        </w:tc>
        <w:tc>
          <w:tcPr>
            <w:tcW w:w="6804" w:type="dxa"/>
            <w:tcBorders>
              <w:top w:val="single" w:sz="4" w:space="0" w:color="auto"/>
              <w:left w:val="single" w:sz="4" w:space="0" w:color="auto"/>
              <w:bottom w:val="single" w:sz="4" w:space="0" w:color="auto"/>
              <w:right w:val="single" w:sz="4" w:space="0" w:color="auto"/>
            </w:tcBorders>
          </w:tcPr>
          <w:p w14:paraId="75CFC482" w14:textId="77777777" w:rsidR="000211D3" w:rsidRPr="002300ED" w:rsidRDefault="000211D3" w:rsidP="00BE0AE8">
            <w:pPr>
              <w:rPr>
                <w:sz w:val="20"/>
                <w:szCs w:val="20"/>
              </w:rPr>
            </w:pPr>
            <w:r w:rsidRPr="002300ED">
              <w:rPr>
                <w:sz w:val="20"/>
                <w:szCs w:val="20"/>
              </w:rPr>
              <w:t>PO 1 Konkurenceschopné, dostupné a bezpečné regiony</w:t>
            </w:r>
          </w:p>
        </w:tc>
      </w:tr>
      <w:tr w:rsidR="000211D3" w:rsidRPr="002300ED" w14:paraId="7A4354C0"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BADE6" w14:textId="77777777" w:rsidR="000211D3" w:rsidRPr="002300ED" w:rsidRDefault="000211D3" w:rsidP="00BE0AE8">
            <w:pPr>
              <w:rPr>
                <w:b/>
                <w:sz w:val="20"/>
                <w:szCs w:val="20"/>
              </w:rPr>
            </w:pPr>
            <w:r w:rsidRPr="002300ED">
              <w:rPr>
                <w:b/>
                <w:sz w:val="20"/>
                <w:szCs w:val="20"/>
              </w:rPr>
              <w:t>Investiční priorita</w:t>
            </w:r>
          </w:p>
        </w:tc>
        <w:tc>
          <w:tcPr>
            <w:tcW w:w="4819" w:type="dxa"/>
            <w:tcBorders>
              <w:top w:val="single" w:sz="4" w:space="0" w:color="auto"/>
              <w:left w:val="single" w:sz="4" w:space="0" w:color="auto"/>
              <w:bottom w:val="single" w:sz="4" w:space="0" w:color="auto"/>
              <w:right w:val="single" w:sz="4" w:space="0" w:color="auto"/>
            </w:tcBorders>
          </w:tcPr>
          <w:p w14:paraId="14AB2F44" w14:textId="77777777" w:rsidR="000211D3" w:rsidRPr="002300ED" w:rsidRDefault="000211D3" w:rsidP="00BE0AE8">
            <w:pPr>
              <w:rPr>
                <w:sz w:val="20"/>
                <w:szCs w:val="20"/>
              </w:rPr>
            </w:pPr>
            <w:r w:rsidRPr="002300ED">
              <w:rPr>
                <w:sz w:val="20"/>
                <w:szCs w:val="20"/>
              </w:rPr>
              <w:t>IP5b/IP</w:t>
            </w:r>
            <w:r w:rsidR="00EF001A" w:rsidRPr="002300ED">
              <w:rPr>
                <w:sz w:val="20"/>
                <w:szCs w:val="20"/>
              </w:rPr>
              <w:t>6</w:t>
            </w:r>
            <w:r w:rsidRPr="002300ED">
              <w:rPr>
                <w:sz w:val="20"/>
                <w:szCs w:val="20"/>
              </w:rPr>
              <w:t>b</w:t>
            </w:r>
          </w:p>
        </w:tc>
        <w:tc>
          <w:tcPr>
            <w:tcW w:w="284" w:type="dxa"/>
            <w:vMerge/>
            <w:tcBorders>
              <w:left w:val="single" w:sz="4" w:space="0" w:color="auto"/>
              <w:right w:val="single" w:sz="4" w:space="0" w:color="auto"/>
            </w:tcBorders>
            <w:shd w:val="clear" w:color="auto" w:fill="FFFFFF" w:themeFill="background1"/>
          </w:tcPr>
          <w:p w14:paraId="06410DF6" w14:textId="77777777" w:rsidR="000211D3" w:rsidRPr="002300ED" w:rsidRDefault="000211D3" w:rsidP="00BE0AE8">
            <w:pPr>
              <w:rPr>
                <w:b/>
                <w:sz w:val="20"/>
                <w:szCs w:val="20"/>
              </w:rPr>
            </w:pPr>
          </w:p>
        </w:tc>
        <w:tc>
          <w:tcPr>
            <w:tcW w:w="6804" w:type="dxa"/>
            <w:tcBorders>
              <w:top w:val="single" w:sz="4" w:space="0" w:color="auto"/>
              <w:left w:val="single" w:sz="4" w:space="0" w:color="auto"/>
              <w:bottom w:val="single" w:sz="4" w:space="0" w:color="auto"/>
              <w:right w:val="single" w:sz="4" w:space="0" w:color="auto"/>
            </w:tcBorders>
          </w:tcPr>
          <w:p w14:paraId="08C14A12" w14:textId="77777777" w:rsidR="000211D3" w:rsidRPr="002300ED" w:rsidRDefault="000211D3" w:rsidP="00BE0AE8">
            <w:pPr>
              <w:rPr>
                <w:sz w:val="20"/>
                <w:szCs w:val="20"/>
              </w:rPr>
            </w:pPr>
            <w:r w:rsidRPr="002300ED">
              <w:rPr>
                <w:sz w:val="20"/>
                <w:szCs w:val="20"/>
              </w:rPr>
              <w:t>IP5b</w:t>
            </w:r>
          </w:p>
        </w:tc>
      </w:tr>
      <w:tr w:rsidR="000211D3" w:rsidRPr="002300ED" w14:paraId="231726AA"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73D25" w14:textId="77777777" w:rsidR="000211D3" w:rsidRPr="002300ED" w:rsidRDefault="000211D3" w:rsidP="00BE0AE8">
            <w:pPr>
              <w:rPr>
                <w:b/>
                <w:sz w:val="20"/>
                <w:szCs w:val="20"/>
              </w:rPr>
            </w:pPr>
            <w:r w:rsidRPr="002300ED">
              <w:rPr>
                <w:b/>
                <w:sz w:val="20"/>
                <w:szCs w:val="20"/>
              </w:rPr>
              <w:t>Specifický cíl</w:t>
            </w:r>
          </w:p>
        </w:tc>
        <w:tc>
          <w:tcPr>
            <w:tcW w:w="4819" w:type="dxa"/>
            <w:tcBorders>
              <w:top w:val="single" w:sz="4" w:space="0" w:color="auto"/>
              <w:left w:val="single" w:sz="4" w:space="0" w:color="auto"/>
              <w:bottom w:val="single" w:sz="4" w:space="0" w:color="auto"/>
              <w:right w:val="single" w:sz="4" w:space="0" w:color="auto"/>
            </w:tcBorders>
          </w:tcPr>
          <w:p w14:paraId="0A915D6E" w14:textId="77777777" w:rsidR="000211D3" w:rsidRPr="002300ED" w:rsidRDefault="00CD0942" w:rsidP="004F329B">
            <w:pPr>
              <w:spacing w:after="0" w:afterAutospacing="0"/>
              <w:rPr>
                <w:sz w:val="20"/>
                <w:szCs w:val="20"/>
              </w:rPr>
            </w:pPr>
            <w:r w:rsidRPr="002300ED">
              <w:rPr>
                <w:sz w:val="20"/>
                <w:szCs w:val="20"/>
              </w:rPr>
              <w:t xml:space="preserve">SC </w:t>
            </w:r>
            <w:r w:rsidR="000211D3" w:rsidRPr="002300ED">
              <w:rPr>
                <w:sz w:val="20"/>
                <w:szCs w:val="20"/>
              </w:rPr>
              <w:t>1.3 Zajistit povodňovou ochranu intravilánu</w:t>
            </w:r>
          </w:p>
          <w:p w14:paraId="05BA0627" w14:textId="77777777" w:rsidR="000211D3" w:rsidRPr="002300ED" w:rsidRDefault="00CD0942" w:rsidP="004F329B">
            <w:pPr>
              <w:spacing w:after="0" w:afterAutospacing="0"/>
              <w:rPr>
                <w:sz w:val="20"/>
                <w:szCs w:val="20"/>
              </w:rPr>
            </w:pPr>
            <w:r w:rsidRPr="002300ED">
              <w:rPr>
                <w:sz w:val="20"/>
                <w:szCs w:val="20"/>
              </w:rPr>
              <w:t xml:space="preserve">SC </w:t>
            </w:r>
            <w:r w:rsidR="000211D3" w:rsidRPr="002300ED">
              <w:rPr>
                <w:sz w:val="20"/>
                <w:szCs w:val="20"/>
              </w:rPr>
              <w:t>1.4 Podpořit preventivní protipovodňová opatření</w:t>
            </w:r>
          </w:p>
          <w:p w14:paraId="4C8ABAB1" w14:textId="77777777" w:rsidR="000211D3" w:rsidRPr="002300ED" w:rsidRDefault="00CD0942" w:rsidP="004F329B">
            <w:pPr>
              <w:spacing w:after="0" w:afterAutospacing="0"/>
              <w:rPr>
                <w:sz w:val="20"/>
                <w:szCs w:val="20"/>
              </w:rPr>
            </w:pPr>
            <w:r w:rsidRPr="002300ED">
              <w:rPr>
                <w:sz w:val="20"/>
                <w:szCs w:val="20"/>
              </w:rPr>
              <w:t xml:space="preserve">SC </w:t>
            </w:r>
            <w:r w:rsidR="000211D3" w:rsidRPr="002300ED">
              <w:rPr>
                <w:sz w:val="20"/>
                <w:szCs w:val="20"/>
              </w:rPr>
              <w:t>3.5 Snížit environmentální rizika a rozvíjet systémy jejich řízení</w:t>
            </w:r>
          </w:p>
        </w:tc>
        <w:tc>
          <w:tcPr>
            <w:tcW w:w="284" w:type="dxa"/>
            <w:vMerge/>
            <w:tcBorders>
              <w:left w:val="single" w:sz="4" w:space="0" w:color="auto"/>
              <w:right w:val="single" w:sz="4" w:space="0" w:color="auto"/>
            </w:tcBorders>
            <w:shd w:val="clear" w:color="auto" w:fill="FFFFFF" w:themeFill="background1"/>
          </w:tcPr>
          <w:p w14:paraId="0128FECF" w14:textId="77777777" w:rsidR="000211D3" w:rsidRPr="002300ED" w:rsidRDefault="000211D3" w:rsidP="00BE0AE8">
            <w:pPr>
              <w:rPr>
                <w:sz w:val="20"/>
                <w:szCs w:val="20"/>
              </w:rPr>
            </w:pPr>
          </w:p>
        </w:tc>
        <w:tc>
          <w:tcPr>
            <w:tcW w:w="6804" w:type="dxa"/>
            <w:tcBorders>
              <w:top w:val="single" w:sz="4" w:space="0" w:color="auto"/>
              <w:left w:val="single" w:sz="4" w:space="0" w:color="auto"/>
              <w:bottom w:val="single" w:sz="4" w:space="0" w:color="auto"/>
              <w:right w:val="single" w:sz="4" w:space="0" w:color="auto"/>
            </w:tcBorders>
          </w:tcPr>
          <w:p w14:paraId="1CC3EAE5" w14:textId="77777777" w:rsidR="000211D3" w:rsidRPr="002300ED" w:rsidRDefault="00A344CF" w:rsidP="00BE0AE8">
            <w:pPr>
              <w:rPr>
                <w:sz w:val="20"/>
                <w:szCs w:val="20"/>
              </w:rPr>
            </w:pPr>
            <w:r w:rsidRPr="002300ED">
              <w:rPr>
                <w:sz w:val="20"/>
                <w:szCs w:val="20"/>
              </w:rPr>
              <w:t>SC 1.3 Zvýšení připravenosti k řešení a řízení rizik a katastrof</w:t>
            </w:r>
          </w:p>
        </w:tc>
      </w:tr>
      <w:tr w:rsidR="000211D3" w:rsidRPr="002300ED" w14:paraId="76759914"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31412" w14:textId="77777777" w:rsidR="000211D3" w:rsidRPr="002300ED" w:rsidRDefault="000211D3" w:rsidP="00BE0AE8">
            <w:pPr>
              <w:rPr>
                <w:b/>
                <w:sz w:val="20"/>
                <w:szCs w:val="20"/>
              </w:rPr>
            </w:pPr>
            <w:r w:rsidRPr="002300ED">
              <w:rPr>
                <w:b/>
                <w:sz w:val="20"/>
                <w:szCs w:val="20"/>
              </w:rPr>
              <w:t>Věcná specifikace (zaměření, aktivity)</w:t>
            </w:r>
          </w:p>
        </w:tc>
        <w:tc>
          <w:tcPr>
            <w:tcW w:w="4819" w:type="dxa"/>
            <w:tcBorders>
              <w:top w:val="single" w:sz="4" w:space="0" w:color="auto"/>
              <w:left w:val="single" w:sz="4" w:space="0" w:color="auto"/>
              <w:bottom w:val="single" w:sz="4" w:space="0" w:color="auto"/>
              <w:right w:val="single" w:sz="4" w:space="0" w:color="auto"/>
            </w:tcBorders>
          </w:tcPr>
          <w:p w14:paraId="2495E399" w14:textId="77777777" w:rsidR="000211D3" w:rsidRPr="002300ED" w:rsidRDefault="000211D3" w:rsidP="000211D3">
            <w:pPr>
              <w:pStyle w:val="Odstavecseseznamem"/>
              <w:numPr>
                <w:ilvl w:val="0"/>
                <w:numId w:val="14"/>
              </w:numPr>
              <w:rPr>
                <w:sz w:val="20"/>
                <w:szCs w:val="20"/>
              </w:rPr>
            </w:pPr>
            <w:r w:rsidRPr="002300ED">
              <w:rPr>
                <w:sz w:val="20"/>
                <w:szCs w:val="20"/>
              </w:rPr>
              <w:t>obnova, výstavba a rekonstrukce, případně modernizace vodních děl sloužící povodňové ochraně</w:t>
            </w:r>
          </w:p>
          <w:p w14:paraId="254939B4" w14:textId="77777777" w:rsidR="000211D3" w:rsidRPr="002300ED" w:rsidRDefault="000211D3" w:rsidP="000211D3">
            <w:pPr>
              <w:pStyle w:val="Odstavecseseznamem"/>
              <w:numPr>
                <w:ilvl w:val="0"/>
                <w:numId w:val="13"/>
              </w:numPr>
              <w:ind w:left="372"/>
              <w:rPr>
                <w:rFonts w:eastAsia="Times New Roman" w:cs="Calibri"/>
                <w:sz w:val="20"/>
                <w:szCs w:val="20"/>
              </w:rPr>
            </w:pPr>
            <w:r w:rsidRPr="002300ED">
              <w:rPr>
                <w:rFonts w:eastAsia="Times New Roman" w:cs="Calibri"/>
                <w:sz w:val="20"/>
                <w:szCs w:val="20"/>
              </w:rPr>
              <w:t>analýza odtokových poměrů včetně návrhů možných protipovodňových opatření</w:t>
            </w:r>
          </w:p>
          <w:p w14:paraId="05376F0F" w14:textId="77777777" w:rsidR="000211D3" w:rsidRPr="002300ED" w:rsidRDefault="000211D3" w:rsidP="000211D3">
            <w:pPr>
              <w:pStyle w:val="Odstavecseseznamem"/>
              <w:numPr>
                <w:ilvl w:val="0"/>
                <w:numId w:val="13"/>
              </w:numPr>
              <w:ind w:left="372"/>
              <w:rPr>
                <w:rFonts w:eastAsia="Times New Roman" w:cs="Calibri"/>
                <w:sz w:val="20"/>
                <w:szCs w:val="20"/>
              </w:rPr>
            </w:pPr>
            <w:r w:rsidRPr="002300ED">
              <w:rPr>
                <w:rFonts w:eastAsia="Times New Roman" w:cs="Calibri"/>
                <w:sz w:val="20"/>
                <w:szCs w:val="20"/>
              </w:rPr>
              <w:t xml:space="preserve">budování, rozšíření a zkvalitnění informačních, hlásných, předpovědních a výstražných systémů na lokální i celostátní úrovni, </w:t>
            </w:r>
          </w:p>
          <w:p w14:paraId="3AAC3C8F" w14:textId="77777777" w:rsidR="000211D3" w:rsidRPr="002300ED" w:rsidRDefault="000211D3" w:rsidP="000211D3">
            <w:pPr>
              <w:pStyle w:val="Odstavecseseznamem"/>
              <w:numPr>
                <w:ilvl w:val="0"/>
                <w:numId w:val="13"/>
              </w:numPr>
              <w:ind w:left="372"/>
              <w:rPr>
                <w:rFonts w:eastAsia="Times New Roman" w:cs="Calibri"/>
                <w:sz w:val="20"/>
                <w:szCs w:val="20"/>
              </w:rPr>
            </w:pPr>
            <w:r w:rsidRPr="002300ED">
              <w:rPr>
                <w:sz w:val="20"/>
                <w:szCs w:val="20"/>
              </w:rPr>
              <w:t>digitální povodňové plány</w:t>
            </w:r>
          </w:p>
          <w:p w14:paraId="7C9C16EF" w14:textId="77777777" w:rsidR="000211D3" w:rsidRPr="002300ED" w:rsidRDefault="000211D3" w:rsidP="000211D3">
            <w:pPr>
              <w:pStyle w:val="Odstavecseseznamem"/>
              <w:numPr>
                <w:ilvl w:val="0"/>
                <w:numId w:val="13"/>
              </w:numPr>
              <w:ind w:left="372"/>
              <w:rPr>
                <w:sz w:val="20"/>
                <w:szCs w:val="20"/>
              </w:rPr>
            </w:pPr>
            <w:r w:rsidRPr="002300ED">
              <w:rPr>
                <w:sz w:val="20"/>
                <w:szCs w:val="20"/>
              </w:rPr>
              <w:t xml:space="preserve">vytvoření informačních systémů, znalostních portálů a SW nástrojů pro tvorbu a aplikaci nových metodik a postupů v managementu chemických látek a prevenci závažných </w:t>
            </w:r>
            <w:r w:rsidR="00951673" w:rsidRPr="002300ED">
              <w:rPr>
                <w:sz w:val="20"/>
                <w:szCs w:val="20"/>
              </w:rPr>
              <w:t xml:space="preserve">chemických </w:t>
            </w:r>
            <w:r w:rsidRPr="002300ED">
              <w:rPr>
                <w:sz w:val="20"/>
                <w:szCs w:val="20"/>
              </w:rPr>
              <w:t>havárií</w:t>
            </w:r>
          </w:p>
        </w:tc>
        <w:tc>
          <w:tcPr>
            <w:tcW w:w="284" w:type="dxa"/>
            <w:vMerge/>
            <w:tcBorders>
              <w:left w:val="single" w:sz="4" w:space="0" w:color="auto"/>
              <w:right w:val="single" w:sz="4" w:space="0" w:color="auto"/>
            </w:tcBorders>
            <w:shd w:val="clear" w:color="auto" w:fill="FFFFFF" w:themeFill="background1"/>
          </w:tcPr>
          <w:p w14:paraId="0B28B8A0" w14:textId="77777777" w:rsidR="000211D3" w:rsidRPr="002300ED" w:rsidRDefault="000211D3" w:rsidP="00BE0AE8">
            <w:pPr>
              <w:rPr>
                <w:sz w:val="20"/>
                <w:szCs w:val="20"/>
              </w:rPr>
            </w:pPr>
          </w:p>
        </w:tc>
        <w:tc>
          <w:tcPr>
            <w:tcW w:w="6804" w:type="dxa"/>
            <w:tcBorders>
              <w:top w:val="single" w:sz="4" w:space="0" w:color="auto"/>
              <w:left w:val="single" w:sz="4" w:space="0" w:color="auto"/>
              <w:bottom w:val="single" w:sz="4" w:space="0" w:color="auto"/>
              <w:right w:val="single" w:sz="4" w:space="0" w:color="auto"/>
            </w:tcBorders>
          </w:tcPr>
          <w:p w14:paraId="343F97E2" w14:textId="77777777" w:rsidR="00A344CF" w:rsidRPr="002300ED" w:rsidRDefault="00A344CF" w:rsidP="00A344CF">
            <w:pPr>
              <w:pStyle w:val="Tabulka"/>
              <w:ind w:left="35"/>
              <w:jc w:val="left"/>
              <w:rPr>
                <w:rFonts w:ascii="Cambria" w:eastAsiaTheme="minorEastAsia" w:hAnsi="Cambria" w:cstheme="minorBidi"/>
                <w:sz w:val="20"/>
                <w:szCs w:val="20"/>
              </w:rPr>
            </w:pPr>
            <w:r w:rsidRPr="002300ED">
              <w:rPr>
                <w:rFonts w:ascii="Cambria" w:eastAsiaTheme="minorEastAsia" w:hAnsi="Cambria" w:cstheme="minorBidi"/>
                <w:sz w:val="20"/>
                <w:szCs w:val="20"/>
              </w:rPr>
              <w:t>zajištění adekvátní vybavenosti složek IZS a odolnosti v území s důrazem na přizpůsobení se změnám klimatu a novým rizikům</w:t>
            </w:r>
          </w:p>
          <w:p w14:paraId="06B29711" w14:textId="77777777" w:rsidR="00A344CF" w:rsidRPr="002300ED" w:rsidRDefault="00A344CF" w:rsidP="00A344CF">
            <w:pPr>
              <w:pStyle w:val="Tabulka"/>
              <w:spacing w:before="0"/>
              <w:jc w:val="left"/>
              <w:rPr>
                <w:rFonts w:ascii="Cambria" w:eastAsiaTheme="minorEastAsia" w:hAnsi="Cambria" w:cstheme="minorBidi"/>
                <w:sz w:val="20"/>
                <w:szCs w:val="20"/>
              </w:rPr>
            </w:pPr>
            <w:r w:rsidRPr="002300ED">
              <w:rPr>
                <w:rFonts w:ascii="Cambria" w:eastAsiaTheme="minorEastAsia" w:hAnsi="Cambria" w:cstheme="minorBidi"/>
                <w:sz w:val="20"/>
                <w:szCs w:val="20"/>
              </w:rPr>
              <w:t>- modernizace výcvikových a vzdělávacích středisek pro složky IZS, zaměřených na rozvoj specifických schopností a součinnost složek IZS při řešení mimořádných situací</w:t>
            </w:r>
            <w:r w:rsidRPr="002300ED" w:rsidDel="00EF0152">
              <w:rPr>
                <w:rFonts w:ascii="Cambria" w:eastAsiaTheme="minorEastAsia" w:hAnsi="Cambria" w:cstheme="minorBidi"/>
                <w:sz w:val="20"/>
                <w:szCs w:val="20"/>
              </w:rPr>
              <w:t xml:space="preserve"> </w:t>
            </w:r>
          </w:p>
          <w:p w14:paraId="0C5A121D" w14:textId="77777777" w:rsidR="000211D3" w:rsidRPr="002300ED" w:rsidRDefault="000211D3" w:rsidP="00BE0AE8">
            <w:pPr>
              <w:rPr>
                <w:sz w:val="20"/>
                <w:szCs w:val="20"/>
              </w:rPr>
            </w:pPr>
          </w:p>
        </w:tc>
      </w:tr>
      <w:tr w:rsidR="000211D3" w:rsidRPr="002300ED" w14:paraId="7F3EC88D" w14:textId="77777777" w:rsidTr="00BE0AE8">
        <w:tc>
          <w:tcPr>
            <w:tcW w:w="2235" w:type="dxa"/>
            <w:tcBorders>
              <w:top w:val="single" w:sz="4" w:space="0" w:color="auto"/>
            </w:tcBorders>
            <w:shd w:val="clear" w:color="auto" w:fill="D9D9D9" w:themeFill="background1" w:themeFillShade="D9"/>
          </w:tcPr>
          <w:p w14:paraId="187E9D76" w14:textId="77777777" w:rsidR="000211D3" w:rsidRPr="002300ED" w:rsidRDefault="000211D3" w:rsidP="00BE0AE8">
            <w:pPr>
              <w:rPr>
                <w:b/>
                <w:sz w:val="20"/>
                <w:szCs w:val="20"/>
              </w:rPr>
            </w:pPr>
            <w:r w:rsidRPr="002300ED">
              <w:rPr>
                <w:b/>
                <w:sz w:val="20"/>
                <w:szCs w:val="20"/>
              </w:rPr>
              <w:t>Implementační prvky</w:t>
            </w:r>
          </w:p>
        </w:tc>
        <w:tc>
          <w:tcPr>
            <w:tcW w:w="4819" w:type="dxa"/>
            <w:tcBorders>
              <w:top w:val="single" w:sz="4" w:space="0" w:color="auto"/>
              <w:right w:val="single" w:sz="4" w:space="0" w:color="auto"/>
            </w:tcBorders>
          </w:tcPr>
          <w:p w14:paraId="354597D5" w14:textId="37A28C65" w:rsidR="008E2E4C" w:rsidRDefault="008E2E4C" w:rsidP="00DC47A8">
            <w:pPr>
              <w:spacing w:after="0" w:afterAutospacing="0"/>
              <w:rPr>
                <w:sz w:val="20"/>
              </w:rPr>
            </w:pPr>
            <w:r w:rsidRPr="00DC47A8">
              <w:rPr>
                <w:sz w:val="20"/>
              </w:rPr>
              <w:t>Typy příjemců 1.3: kraje, obce, dobrovolné svazky obcí, příspěvkové organizace, státní podniky,</w:t>
            </w:r>
            <w:r w:rsidR="00821D26">
              <w:rPr>
                <w:sz w:val="20"/>
              </w:rPr>
              <w:t xml:space="preserve"> státní organizace,</w:t>
            </w:r>
            <w:r w:rsidRPr="00DC47A8">
              <w:rPr>
                <w:sz w:val="20"/>
              </w:rPr>
              <w:t xml:space="preserve"> vysoké školy a školská zařízení, organizační složky státu, veřejné výzkumné instituce,</w:t>
            </w:r>
            <w:r w:rsidRPr="00DC47A8">
              <w:rPr>
                <w:rFonts w:cs="Cambria"/>
                <w:color w:val="000000"/>
                <w:sz w:val="20"/>
              </w:rPr>
              <w:t xml:space="preserve"> nestátní neziskové organizace (obecně </w:t>
            </w:r>
            <w:r w:rsidRPr="00DC47A8">
              <w:rPr>
                <w:rFonts w:cs="Cambria"/>
                <w:color w:val="000000"/>
                <w:sz w:val="20"/>
              </w:rPr>
              <w:lastRenderedPageBreak/>
              <w:t>prospěšné společnosti, nadace, nadační fondy, ústavy,</w:t>
            </w:r>
            <w:r w:rsidRPr="00DC47A8">
              <w:rPr>
                <w:sz w:val="20"/>
              </w:rPr>
              <w:t xml:space="preserve"> spolky), církve a náboženské společnosti </w:t>
            </w:r>
            <w:r w:rsidRPr="00DC47A8">
              <w:rPr>
                <w:color w:val="000000"/>
                <w:sz w:val="20"/>
              </w:rPr>
              <w:t xml:space="preserve">a jejich svazy, </w:t>
            </w:r>
            <w:r w:rsidRPr="00DC47A8">
              <w:rPr>
                <w:sz w:val="20"/>
              </w:rPr>
              <w:t xml:space="preserve">městské části </w:t>
            </w:r>
            <w:r w:rsidRPr="00DC47A8">
              <w:rPr>
                <w:color w:val="000000"/>
                <w:sz w:val="20"/>
              </w:rPr>
              <w:t>hl. města Prahy,</w:t>
            </w:r>
            <w:r w:rsidRPr="00DC47A8">
              <w:rPr>
                <w:sz w:val="20"/>
              </w:rPr>
              <w:t xml:space="preserve"> fyzické osoby podnikající.</w:t>
            </w:r>
          </w:p>
          <w:p w14:paraId="21DDE760" w14:textId="72897CFC" w:rsidR="008E2E4C" w:rsidRPr="00DC47A8" w:rsidRDefault="008E2E4C" w:rsidP="00DC47A8">
            <w:pPr>
              <w:spacing w:after="240" w:afterAutospacing="0"/>
              <w:rPr>
                <w:sz w:val="20"/>
              </w:rPr>
            </w:pPr>
            <w:r w:rsidRPr="00DC47A8">
              <w:rPr>
                <w:sz w:val="20"/>
              </w:rPr>
              <w:t>Typy příjemců 1.4: kraje, obce, dobrovolné svazky obcí, příspěvkové organizace, státní podniky, organizační složky státu, veřejné výzkumné instituce, vysoké školy,</w:t>
            </w:r>
            <w:r w:rsidRPr="00DC47A8">
              <w:rPr>
                <w:rFonts w:cs="Cambria"/>
                <w:color w:val="000000"/>
                <w:sz w:val="20"/>
              </w:rPr>
              <w:t xml:space="preserve"> nestátní neziskové organizace (obecně prospěšné společnosti, nadace, nadační fondy, ústavy,</w:t>
            </w:r>
            <w:r w:rsidRPr="00DC47A8">
              <w:rPr>
                <w:sz w:val="20"/>
              </w:rPr>
              <w:t xml:space="preserve"> spolky), městské části </w:t>
            </w:r>
            <w:r w:rsidRPr="00DC47A8">
              <w:rPr>
                <w:color w:val="000000"/>
                <w:sz w:val="20"/>
              </w:rPr>
              <w:t>hl. města Prahy.</w:t>
            </w:r>
          </w:p>
          <w:p w14:paraId="0C93137F" w14:textId="15467651" w:rsidR="008E2E4C" w:rsidRPr="00A857A0" w:rsidRDefault="008E2E4C" w:rsidP="00A857A0">
            <w:pPr>
              <w:spacing w:after="0" w:afterAutospacing="0"/>
              <w:rPr>
                <w:b/>
                <w:sz w:val="20"/>
                <w:szCs w:val="20"/>
              </w:rPr>
            </w:pPr>
            <w:r w:rsidRPr="00DC47A8">
              <w:rPr>
                <w:sz w:val="20"/>
                <w:szCs w:val="20"/>
              </w:rPr>
              <w:t>Typy příjemců 3.5: kraje, obce, dobrovolné svazky obcí, příspěvkové organizace,</w:t>
            </w:r>
            <w:r w:rsidRPr="00DC47A8">
              <w:rPr>
                <w:b/>
                <w:sz w:val="20"/>
                <w:szCs w:val="20"/>
              </w:rPr>
              <w:t xml:space="preserve"> </w:t>
            </w:r>
            <w:r w:rsidRPr="00DC47A8">
              <w:rPr>
                <w:sz w:val="20"/>
                <w:szCs w:val="20"/>
              </w:rPr>
              <w:t>organizační složky státu,</w:t>
            </w:r>
            <w:r w:rsidRPr="00DC47A8">
              <w:rPr>
                <w:b/>
                <w:sz w:val="20"/>
                <w:szCs w:val="20"/>
              </w:rPr>
              <w:t xml:space="preserve"> </w:t>
            </w:r>
            <w:r w:rsidRPr="00DC47A8">
              <w:rPr>
                <w:color w:val="000000"/>
                <w:sz w:val="20"/>
                <w:szCs w:val="20"/>
              </w:rPr>
              <w:t>státní podniky,</w:t>
            </w:r>
            <w:r w:rsidR="00F87EF2">
              <w:rPr>
                <w:sz w:val="20"/>
                <w:szCs w:val="20"/>
              </w:rPr>
              <w:t xml:space="preserve"> státní organizace,</w:t>
            </w:r>
            <w:r w:rsidRPr="00DC47A8">
              <w:rPr>
                <w:b/>
                <w:sz w:val="20"/>
                <w:szCs w:val="20"/>
              </w:rPr>
              <w:t xml:space="preserve"> </w:t>
            </w:r>
            <w:r w:rsidRPr="00DC47A8">
              <w:rPr>
                <w:sz w:val="20"/>
                <w:szCs w:val="20"/>
              </w:rPr>
              <w:t>podnikatelské subjekty,</w:t>
            </w:r>
            <w:r w:rsidRPr="00DC47A8">
              <w:rPr>
                <w:b/>
                <w:sz w:val="20"/>
                <w:szCs w:val="20"/>
              </w:rPr>
              <w:t xml:space="preserve"> </w:t>
            </w:r>
            <w:r w:rsidRPr="00DC47A8">
              <w:rPr>
                <w:sz w:val="20"/>
                <w:szCs w:val="20"/>
              </w:rPr>
              <w:t>veřejnoprávní instituce,</w:t>
            </w:r>
            <w:r w:rsidRPr="00DC47A8">
              <w:rPr>
                <w:b/>
                <w:sz w:val="20"/>
                <w:szCs w:val="20"/>
              </w:rPr>
              <w:t xml:space="preserve"> </w:t>
            </w:r>
            <w:r w:rsidRPr="00DC47A8">
              <w:rPr>
                <w:rFonts w:cs="Cambria"/>
                <w:color w:val="000000"/>
                <w:sz w:val="20"/>
                <w:szCs w:val="20"/>
              </w:rPr>
              <w:t>nestátní neziskové organizace (obecně prospěšné společnosti, nadace, nadační fondy, ústavy,</w:t>
            </w:r>
            <w:r w:rsidRPr="00DC47A8">
              <w:rPr>
                <w:sz w:val="20"/>
                <w:szCs w:val="20"/>
              </w:rPr>
              <w:t xml:space="preserve"> spolky),</w:t>
            </w:r>
            <w:r w:rsidRPr="00DC47A8">
              <w:rPr>
                <w:b/>
                <w:sz w:val="20"/>
                <w:szCs w:val="20"/>
              </w:rPr>
              <w:t xml:space="preserve"> </w:t>
            </w:r>
            <w:r w:rsidRPr="00DC47A8">
              <w:rPr>
                <w:color w:val="000000"/>
                <w:sz w:val="20"/>
                <w:szCs w:val="20"/>
              </w:rPr>
              <w:t xml:space="preserve">církve a náboženské společnosti a jejich svazy, </w:t>
            </w:r>
            <w:r w:rsidRPr="00DC47A8">
              <w:rPr>
                <w:sz w:val="20"/>
                <w:szCs w:val="20"/>
              </w:rPr>
              <w:t xml:space="preserve">vysoké školy, školy a školská zařízení, obchodní společnosti a družstva, veřejné výzkumné instituce, </w:t>
            </w:r>
            <w:r w:rsidRPr="00DC47A8">
              <w:rPr>
                <w:rFonts w:cs="Arial"/>
                <w:sz w:val="20"/>
                <w:szCs w:val="20"/>
              </w:rPr>
              <w:t>fyzické osoby podnikající.</w:t>
            </w:r>
          </w:p>
          <w:p w14:paraId="729315A8" w14:textId="77777777" w:rsidR="008E2E4C" w:rsidRPr="00DC47A8" w:rsidRDefault="008E2E4C" w:rsidP="00DC47A8">
            <w:pPr>
              <w:spacing w:after="0" w:afterAutospacing="0"/>
              <w:rPr>
                <w:sz w:val="20"/>
              </w:rPr>
            </w:pPr>
          </w:p>
          <w:p w14:paraId="536039D8" w14:textId="77777777" w:rsidR="00951673" w:rsidRPr="002300ED" w:rsidRDefault="00951673" w:rsidP="00951673">
            <w:pPr>
              <w:spacing w:after="0" w:afterAutospacing="0"/>
              <w:rPr>
                <w:sz w:val="20"/>
                <w:szCs w:val="20"/>
              </w:rPr>
            </w:pPr>
          </w:p>
          <w:p w14:paraId="2D97E42B" w14:textId="77777777" w:rsidR="00951673" w:rsidRPr="002300ED" w:rsidRDefault="00951673" w:rsidP="00951673">
            <w:pPr>
              <w:spacing w:after="0" w:afterAutospacing="0"/>
              <w:rPr>
                <w:sz w:val="20"/>
                <w:szCs w:val="20"/>
              </w:rPr>
            </w:pPr>
            <w:r w:rsidRPr="002300ED">
              <w:rPr>
                <w:sz w:val="20"/>
                <w:szCs w:val="20"/>
              </w:rPr>
              <w:t>Cílové území: Území celé České republiky mimo území hl. m. Prahy u SC 3.5</w:t>
            </w:r>
          </w:p>
          <w:p w14:paraId="37191126" w14:textId="77777777" w:rsidR="000211D3" w:rsidRPr="002300ED" w:rsidRDefault="000211D3" w:rsidP="00BE0AE8">
            <w:pPr>
              <w:rPr>
                <w:sz w:val="20"/>
                <w:szCs w:val="20"/>
              </w:rPr>
            </w:pPr>
          </w:p>
        </w:tc>
        <w:tc>
          <w:tcPr>
            <w:tcW w:w="284" w:type="dxa"/>
            <w:vMerge/>
            <w:tcBorders>
              <w:left w:val="single" w:sz="4" w:space="0" w:color="auto"/>
              <w:right w:val="single" w:sz="4" w:space="0" w:color="auto"/>
            </w:tcBorders>
            <w:shd w:val="clear" w:color="auto" w:fill="FFFFFF" w:themeFill="background1"/>
          </w:tcPr>
          <w:p w14:paraId="57B3BC3D" w14:textId="77777777" w:rsidR="000211D3" w:rsidRPr="002300ED" w:rsidRDefault="000211D3" w:rsidP="00BE0AE8">
            <w:pPr>
              <w:rPr>
                <w:sz w:val="20"/>
                <w:szCs w:val="20"/>
              </w:rPr>
            </w:pPr>
          </w:p>
        </w:tc>
        <w:tc>
          <w:tcPr>
            <w:tcW w:w="6804" w:type="dxa"/>
            <w:tcBorders>
              <w:top w:val="single" w:sz="4" w:space="0" w:color="auto"/>
              <w:left w:val="single" w:sz="4" w:space="0" w:color="auto"/>
            </w:tcBorders>
          </w:tcPr>
          <w:p w14:paraId="25495D68" w14:textId="77777777" w:rsidR="00A344CF" w:rsidRPr="002300ED" w:rsidRDefault="00A344CF" w:rsidP="00A344CF">
            <w:pPr>
              <w:pStyle w:val="Tabulka"/>
              <w:spacing w:before="0"/>
              <w:jc w:val="left"/>
              <w:rPr>
                <w:rFonts w:ascii="Cambria" w:eastAsiaTheme="minorEastAsia" w:hAnsi="Cambria" w:cstheme="minorBidi"/>
                <w:sz w:val="20"/>
                <w:szCs w:val="20"/>
              </w:rPr>
            </w:pPr>
            <w:r w:rsidRPr="002300ED">
              <w:rPr>
                <w:rFonts w:ascii="Cambria" w:eastAsiaTheme="minorEastAsia" w:hAnsi="Cambria" w:cstheme="minorBidi"/>
                <w:sz w:val="20"/>
                <w:szCs w:val="20"/>
              </w:rPr>
              <w:t>Příjemci: základní složky Integrovaného záchranného systému</w:t>
            </w:r>
          </w:p>
          <w:p w14:paraId="0A91322E" w14:textId="77777777" w:rsidR="000211D3" w:rsidRPr="002300ED" w:rsidRDefault="00A344CF" w:rsidP="00A344CF">
            <w:pPr>
              <w:rPr>
                <w:sz w:val="20"/>
                <w:szCs w:val="20"/>
              </w:rPr>
            </w:pPr>
            <w:r w:rsidRPr="002300ED">
              <w:rPr>
                <w:sz w:val="20"/>
                <w:szCs w:val="20"/>
              </w:rPr>
              <w:t>Cílové území: Území celé České republiky mimo území hl. m. Prahy</w:t>
            </w:r>
          </w:p>
        </w:tc>
      </w:tr>
      <w:tr w:rsidR="00A521B4" w:rsidRPr="002300ED" w14:paraId="7AF199B1" w14:textId="77777777" w:rsidTr="00BE0AE8">
        <w:tc>
          <w:tcPr>
            <w:tcW w:w="2235" w:type="dxa"/>
            <w:tcBorders>
              <w:top w:val="single" w:sz="4" w:space="0" w:color="auto"/>
            </w:tcBorders>
            <w:shd w:val="clear" w:color="auto" w:fill="D9D9D9" w:themeFill="background1" w:themeFillShade="D9"/>
          </w:tcPr>
          <w:p w14:paraId="26A0D21E" w14:textId="77777777" w:rsidR="00A521B4" w:rsidRPr="002300ED" w:rsidRDefault="00A521B4" w:rsidP="00BE0AE8">
            <w:pPr>
              <w:rPr>
                <w:b/>
                <w:sz w:val="20"/>
                <w:szCs w:val="20"/>
              </w:rPr>
            </w:pPr>
            <w:r w:rsidRPr="002300ED">
              <w:rPr>
                <w:b/>
                <w:sz w:val="20"/>
                <w:szCs w:val="20"/>
              </w:rPr>
              <w:lastRenderedPageBreak/>
              <w:t>Synergie/komplementarita</w:t>
            </w:r>
          </w:p>
        </w:tc>
        <w:tc>
          <w:tcPr>
            <w:tcW w:w="4819" w:type="dxa"/>
            <w:tcBorders>
              <w:top w:val="single" w:sz="4" w:space="0" w:color="auto"/>
              <w:right w:val="single" w:sz="4" w:space="0" w:color="auto"/>
            </w:tcBorders>
          </w:tcPr>
          <w:p w14:paraId="02A99D59" w14:textId="77777777" w:rsidR="00A521B4" w:rsidRPr="002300ED" w:rsidRDefault="00A521B4" w:rsidP="00951673">
            <w:pPr>
              <w:rPr>
                <w:sz w:val="20"/>
                <w:szCs w:val="20"/>
              </w:rPr>
            </w:pPr>
            <w:r w:rsidRPr="002300ED">
              <w:rPr>
                <w:sz w:val="20"/>
                <w:szCs w:val="20"/>
              </w:rPr>
              <w:t>Komplementarita</w:t>
            </w:r>
          </w:p>
        </w:tc>
        <w:tc>
          <w:tcPr>
            <w:tcW w:w="284" w:type="dxa"/>
            <w:vMerge/>
            <w:tcBorders>
              <w:left w:val="single" w:sz="4" w:space="0" w:color="auto"/>
              <w:right w:val="single" w:sz="4" w:space="0" w:color="auto"/>
            </w:tcBorders>
            <w:shd w:val="clear" w:color="auto" w:fill="FFFFFF" w:themeFill="background1"/>
          </w:tcPr>
          <w:p w14:paraId="400607A5" w14:textId="77777777" w:rsidR="00A521B4" w:rsidRPr="002300ED" w:rsidRDefault="00A521B4" w:rsidP="00BE0AE8">
            <w:pPr>
              <w:rPr>
                <w:sz w:val="20"/>
                <w:szCs w:val="20"/>
              </w:rPr>
            </w:pPr>
          </w:p>
        </w:tc>
        <w:tc>
          <w:tcPr>
            <w:tcW w:w="6804" w:type="dxa"/>
            <w:tcBorders>
              <w:top w:val="single" w:sz="4" w:space="0" w:color="auto"/>
              <w:left w:val="single" w:sz="4" w:space="0" w:color="auto"/>
            </w:tcBorders>
          </w:tcPr>
          <w:p w14:paraId="42601425" w14:textId="77777777" w:rsidR="00A521B4" w:rsidRPr="002300ED" w:rsidRDefault="00A521B4" w:rsidP="00A344CF">
            <w:pPr>
              <w:pStyle w:val="Tabulka"/>
              <w:spacing w:before="0"/>
              <w:jc w:val="left"/>
              <w:rPr>
                <w:rFonts w:ascii="Cambria" w:eastAsiaTheme="minorEastAsia" w:hAnsi="Cambria" w:cstheme="minorBidi"/>
                <w:sz w:val="20"/>
                <w:szCs w:val="20"/>
              </w:rPr>
            </w:pPr>
            <w:r w:rsidRPr="002300ED">
              <w:rPr>
                <w:rFonts w:ascii="Cambria" w:eastAsiaTheme="minorEastAsia" w:hAnsi="Cambria" w:cstheme="minorBidi"/>
                <w:sz w:val="20"/>
                <w:szCs w:val="20"/>
              </w:rPr>
              <w:t>Komplementarita</w:t>
            </w:r>
          </w:p>
        </w:tc>
      </w:tr>
      <w:tr w:rsidR="000211D3" w:rsidRPr="002300ED" w14:paraId="31D8D087" w14:textId="77777777" w:rsidTr="00BE0AE8">
        <w:trPr>
          <w:trHeight w:val="1644"/>
        </w:trPr>
        <w:tc>
          <w:tcPr>
            <w:tcW w:w="2235" w:type="dxa"/>
            <w:shd w:val="clear" w:color="auto" w:fill="D9D9D9" w:themeFill="background1" w:themeFillShade="D9"/>
          </w:tcPr>
          <w:p w14:paraId="21A21BBB" w14:textId="77777777" w:rsidR="000211D3" w:rsidRPr="002300ED" w:rsidRDefault="000211D3" w:rsidP="00BE0AE8">
            <w:pPr>
              <w:rPr>
                <w:b/>
                <w:sz w:val="20"/>
                <w:szCs w:val="20"/>
              </w:rPr>
            </w:pPr>
            <w:r w:rsidRPr="002300ED">
              <w:rPr>
                <w:b/>
                <w:sz w:val="20"/>
                <w:szCs w:val="20"/>
              </w:rPr>
              <w:t xml:space="preserve">Mechanismus koordinace </w:t>
            </w:r>
          </w:p>
        </w:tc>
        <w:tc>
          <w:tcPr>
            <w:tcW w:w="4819" w:type="dxa"/>
            <w:tcBorders>
              <w:right w:val="single" w:sz="4" w:space="0" w:color="auto"/>
            </w:tcBorders>
          </w:tcPr>
          <w:p w14:paraId="630E954C" w14:textId="77777777" w:rsidR="000211D3" w:rsidRPr="002300ED" w:rsidRDefault="00A344CF" w:rsidP="00BE0AE8">
            <w:pPr>
              <w:rPr>
                <w:sz w:val="20"/>
                <w:szCs w:val="20"/>
              </w:rPr>
            </w:pPr>
            <w:r w:rsidRPr="002300ED">
              <w:rPr>
                <w:sz w:val="20"/>
                <w:szCs w:val="20"/>
              </w:rPr>
              <w:t>Koordinace výzev, společné strategie (Strategie přizpůsobení se změně klimatu apod.), společné vyhodnocování účinnosti podpořených aktivit ve vztahu k mimořádným událostem ve vazbě na změny klimatu a nová rizika.</w:t>
            </w:r>
          </w:p>
        </w:tc>
        <w:tc>
          <w:tcPr>
            <w:tcW w:w="284" w:type="dxa"/>
            <w:vMerge/>
            <w:tcBorders>
              <w:left w:val="single" w:sz="4" w:space="0" w:color="auto"/>
              <w:right w:val="single" w:sz="4" w:space="0" w:color="auto"/>
            </w:tcBorders>
            <w:shd w:val="clear" w:color="auto" w:fill="FFFFFF" w:themeFill="background1"/>
          </w:tcPr>
          <w:p w14:paraId="41825F93" w14:textId="77777777" w:rsidR="000211D3" w:rsidRPr="002300ED" w:rsidRDefault="000211D3" w:rsidP="00BE0AE8">
            <w:pPr>
              <w:rPr>
                <w:sz w:val="20"/>
                <w:szCs w:val="20"/>
              </w:rPr>
            </w:pPr>
          </w:p>
        </w:tc>
        <w:tc>
          <w:tcPr>
            <w:tcW w:w="6804" w:type="dxa"/>
            <w:tcBorders>
              <w:left w:val="single" w:sz="4" w:space="0" w:color="auto"/>
            </w:tcBorders>
          </w:tcPr>
          <w:p w14:paraId="41995182" w14:textId="77777777" w:rsidR="000211D3" w:rsidRPr="002300ED" w:rsidRDefault="000211D3" w:rsidP="00BE0AE8">
            <w:pPr>
              <w:rPr>
                <w:sz w:val="20"/>
                <w:szCs w:val="20"/>
              </w:rPr>
            </w:pPr>
          </w:p>
        </w:tc>
      </w:tr>
    </w:tbl>
    <w:p w14:paraId="65C49EE3" w14:textId="77777777" w:rsidR="002F06C9" w:rsidRPr="002300ED" w:rsidRDefault="002F06C9" w:rsidP="000211D3">
      <w:pPr>
        <w:rPr>
          <w:b/>
          <w:sz w:val="20"/>
          <w:szCs w:val="20"/>
          <w:u w:val="single"/>
        </w:rPr>
      </w:pPr>
    </w:p>
    <w:p w14:paraId="43104E1F" w14:textId="77777777" w:rsidR="000211D3" w:rsidRPr="002300ED" w:rsidRDefault="000211D3" w:rsidP="00117357">
      <w:pPr>
        <w:pStyle w:val="Odstavecseseznamem"/>
        <w:keepNext/>
        <w:numPr>
          <w:ilvl w:val="0"/>
          <w:numId w:val="45"/>
        </w:numPr>
        <w:ind w:left="714" w:hanging="357"/>
        <w:rPr>
          <w:b/>
          <w:sz w:val="20"/>
          <w:szCs w:val="20"/>
          <w:u w:val="single"/>
        </w:rPr>
      </w:pPr>
      <w:r w:rsidRPr="002300ED">
        <w:rPr>
          <w:b/>
          <w:sz w:val="20"/>
          <w:szCs w:val="20"/>
          <w:u w:val="single"/>
        </w:rPr>
        <w:t>Návštěvnická infrastruktura</w:t>
      </w:r>
    </w:p>
    <w:tbl>
      <w:tblPr>
        <w:tblStyle w:val="Mkatabulky"/>
        <w:tblW w:w="0" w:type="auto"/>
        <w:tblInd w:w="108" w:type="dxa"/>
        <w:tblLook w:val="04A0" w:firstRow="1" w:lastRow="0" w:firstColumn="1" w:lastColumn="0" w:noHBand="0" w:noVBand="1"/>
      </w:tblPr>
      <w:tblGrid>
        <w:gridCol w:w="2736"/>
        <w:gridCol w:w="3218"/>
        <w:gridCol w:w="500"/>
        <w:gridCol w:w="2614"/>
        <w:gridCol w:w="2426"/>
        <w:gridCol w:w="2616"/>
      </w:tblGrid>
      <w:tr w:rsidR="00511987" w:rsidRPr="002300ED" w14:paraId="49EC2A83" w14:textId="77777777" w:rsidTr="00CA41B4">
        <w:trPr>
          <w:trHeight w:val="542"/>
        </w:trPr>
        <w:tc>
          <w:tcPr>
            <w:tcW w:w="2736" w:type="dxa"/>
            <w:shd w:val="clear" w:color="auto" w:fill="BFBFBF" w:themeFill="background1" w:themeFillShade="BF"/>
          </w:tcPr>
          <w:p w14:paraId="6391C510" w14:textId="700BAEAF" w:rsidR="000211D3" w:rsidRPr="002300ED" w:rsidRDefault="000211D3" w:rsidP="00BE0AE8">
            <w:pPr>
              <w:rPr>
                <w:b/>
                <w:sz w:val="20"/>
                <w:szCs w:val="20"/>
              </w:rPr>
            </w:pPr>
          </w:p>
        </w:tc>
        <w:tc>
          <w:tcPr>
            <w:tcW w:w="3218" w:type="dxa"/>
            <w:tcBorders>
              <w:bottom w:val="single" w:sz="4" w:space="0" w:color="000000" w:themeColor="text1"/>
            </w:tcBorders>
            <w:shd w:val="clear" w:color="auto" w:fill="BFBFBF" w:themeFill="background1" w:themeFillShade="BF"/>
          </w:tcPr>
          <w:p w14:paraId="6A41F3CA" w14:textId="77777777" w:rsidR="000211D3" w:rsidRPr="002300ED" w:rsidRDefault="000211D3" w:rsidP="00BE0AE8">
            <w:pPr>
              <w:rPr>
                <w:b/>
                <w:sz w:val="20"/>
                <w:szCs w:val="20"/>
              </w:rPr>
            </w:pPr>
            <w:r w:rsidRPr="002300ED">
              <w:rPr>
                <w:b/>
                <w:sz w:val="20"/>
                <w:szCs w:val="20"/>
              </w:rPr>
              <w:t>Operační program Životní prostředí 2014-2020</w:t>
            </w:r>
          </w:p>
        </w:tc>
        <w:tc>
          <w:tcPr>
            <w:tcW w:w="500" w:type="dxa"/>
            <w:tcBorders>
              <w:top w:val="nil"/>
              <w:bottom w:val="nil"/>
            </w:tcBorders>
            <w:shd w:val="clear" w:color="auto" w:fill="BFBFBF" w:themeFill="background1" w:themeFillShade="BF"/>
          </w:tcPr>
          <w:p w14:paraId="7F328BAF" w14:textId="77777777" w:rsidR="000211D3" w:rsidRPr="002300ED" w:rsidRDefault="000211D3" w:rsidP="00BE0AE8">
            <w:pPr>
              <w:rPr>
                <w:sz w:val="20"/>
                <w:szCs w:val="20"/>
              </w:rPr>
            </w:pPr>
          </w:p>
        </w:tc>
        <w:tc>
          <w:tcPr>
            <w:tcW w:w="2614" w:type="dxa"/>
            <w:tcBorders>
              <w:bottom w:val="single" w:sz="4" w:space="0" w:color="000000" w:themeColor="text1"/>
            </w:tcBorders>
            <w:shd w:val="clear" w:color="auto" w:fill="BFBFBF" w:themeFill="background1" w:themeFillShade="BF"/>
          </w:tcPr>
          <w:p w14:paraId="5125A9B7" w14:textId="77777777" w:rsidR="000211D3" w:rsidRPr="002300ED" w:rsidRDefault="000211D3" w:rsidP="00BE0AE8">
            <w:pPr>
              <w:rPr>
                <w:b/>
                <w:sz w:val="20"/>
                <w:szCs w:val="20"/>
              </w:rPr>
            </w:pPr>
            <w:r w:rsidRPr="002300ED">
              <w:rPr>
                <w:b/>
                <w:sz w:val="20"/>
                <w:szCs w:val="20"/>
              </w:rPr>
              <w:t>Integrovaný regionální operační program</w:t>
            </w:r>
          </w:p>
        </w:tc>
        <w:tc>
          <w:tcPr>
            <w:tcW w:w="2426" w:type="dxa"/>
            <w:tcBorders>
              <w:bottom w:val="single" w:sz="4" w:space="0" w:color="000000" w:themeColor="text1"/>
            </w:tcBorders>
            <w:shd w:val="clear" w:color="auto" w:fill="BFBFBF" w:themeFill="background1" w:themeFillShade="BF"/>
          </w:tcPr>
          <w:p w14:paraId="2CECB61C" w14:textId="77777777" w:rsidR="000211D3" w:rsidRPr="002300ED" w:rsidRDefault="000211D3" w:rsidP="00BE0AE8">
            <w:pPr>
              <w:rPr>
                <w:b/>
                <w:sz w:val="20"/>
                <w:szCs w:val="20"/>
              </w:rPr>
            </w:pPr>
            <w:r w:rsidRPr="002300ED">
              <w:rPr>
                <w:b/>
                <w:sz w:val="20"/>
                <w:szCs w:val="20"/>
              </w:rPr>
              <w:t>Program rozvoje venkova</w:t>
            </w:r>
          </w:p>
        </w:tc>
        <w:tc>
          <w:tcPr>
            <w:tcW w:w="2616" w:type="dxa"/>
            <w:tcBorders>
              <w:bottom w:val="single" w:sz="4" w:space="0" w:color="000000" w:themeColor="text1"/>
            </w:tcBorders>
            <w:shd w:val="clear" w:color="auto" w:fill="BFBFBF" w:themeFill="background1" w:themeFillShade="BF"/>
          </w:tcPr>
          <w:p w14:paraId="101327D7" w14:textId="77777777" w:rsidR="000211D3" w:rsidRPr="002300ED" w:rsidRDefault="000211D3" w:rsidP="00BE0AE8">
            <w:pPr>
              <w:rPr>
                <w:b/>
                <w:sz w:val="20"/>
                <w:szCs w:val="20"/>
              </w:rPr>
            </w:pPr>
            <w:r w:rsidRPr="002300ED">
              <w:rPr>
                <w:b/>
                <w:sz w:val="20"/>
                <w:szCs w:val="20"/>
              </w:rPr>
              <w:t>Operační program rybářství</w:t>
            </w:r>
          </w:p>
        </w:tc>
      </w:tr>
      <w:tr w:rsidR="00511987" w:rsidRPr="002300ED" w14:paraId="6B0FB02C" w14:textId="77777777" w:rsidTr="00CA41B4">
        <w:trPr>
          <w:trHeight w:val="300"/>
        </w:trPr>
        <w:tc>
          <w:tcPr>
            <w:tcW w:w="2736" w:type="dxa"/>
            <w:shd w:val="clear" w:color="auto" w:fill="D9D9D9" w:themeFill="background1" w:themeFillShade="D9"/>
          </w:tcPr>
          <w:p w14:paraId="0427C167" w14:textId="77777777" w:rsidR="000211D3" w:rsidRPr="002300ED" w:rsidRDefault="000211D3" w:rsidP="00BE0AE8">
            <w:pPr>
              <w:rPr>
                <w:b/>
                <w:sz w:val="20"/>
                <w:szCs w:val="20"/>
              </w:rPr>
            </w:pPr>
            <w:r w:rsidRPr="002300ED">
              <w:rPr>
                <w:b/>
                <w:sz w:val="20"/>
                <w:szCs w:val="20"/>
              </w:rPr>
              <w:t xml:space="preserve">Tematický cíl </w:t>
            </w:r>
          </w:p>
        </w:tc>
        <w:tc>
          <w:tcPr>
            <w:tcW w:w="3218" w:type="dxa"/>
            <w:tcBorders>
              <w:bottom w:val="dotted" w:sz="4" w:space="0" w:color="auto"/>
            </w:tcBorders>
          </w:tcPr>
          <w:p w14:paraId="04334FC8" w14:textId="77777777" w:rsidR="000211D3" w:rsidRPr="002300ED" w:rsidRDefault="000211D3" w:rsidP="00BE0AE8">
            <w:pPr>
              <w:rPr>
                <w:sz w:val="20"/>
                <w:szCs w:val="20"/>
              </w:rPr>
            </w:pPr>
            <w:r w:rsidRPr="002300ED">
              <w:rPr>
                <w:sz w:val="20"/>
                <w:szCs w:val="20"/>
              </w:rPr>
              <w:t>TC: 6</w:t>
            </w:r>
          </w:p>
        </w:tc>
        <w:tc>
          <w:tcPr>
            <w:tcW w:w="500" w:type="dxa"/>
            <w:tcBorders>
              <w:top w:val="nil"/>
            </w:tcBorders>
          </w:tcPr>
          <w:p w14:paraId="3F886A72" w14:textId="77777777" w:rsidR="000211D3" w:rsidRPr="002300ED" w:rsidRDefault="000211D3" w:rsidP="00BE0AE8">
            <w:pPr>
              <w:rPr>
                <w:sz w:val="20"/>
                <w:szCs w:val="20"/>
              </w:rPr>
            </w:pPr>
          </w:p>
        </w:tc>
        <w:tc>
          <w:tcPr>
            <w:tcW w:w="2614" w:type="dxa"/>
            <w:tcBorders>
              <w:bottom w:val="dotted" w:sz="4" w:space="0" w:color="auto"/>
            </w:tcBorders>
          </w:tcPr>
          <w:p w14:paraId="6F68797E" w14:textId="77777777" w:rsidR="000211D3" w:rsidRPr="002300ED" w:rsidRDefault="000211D3" w:rsidP="00BE0AE8">
            <w:pPr>
              <w:rPr>
                <w:sz w:val="20"/>
                <w:szCs w:val="20"/>
              </w:rPr>
            </w:pPr>
            <w:r w:rsidRPr="002300ED">
              <w:rPr>
                <w:sz w:val="20"/>
                <w:szCs w:val="20"/>
              </w:rPr>
              <w:t>TC: 6</w:t>
            </w:r>
          </w:p>
        </w:tc>
        <w:tc>
          <w:tcPr>
            <w:tcW w:w="2426" w:type="dxa"/>
            <w:tcBorders>
              <w:bottom w:val="dotted" w:sz="4" w:space="0" w:color="auto"/>
            </w:tcBorders>
          </w:tcPr>
          <w:p w14:paraId="1609CE10" w14:textId="77777777" w:rsidR="000211D3" w:rsidRPr="002300ED" w:rsidRDefault="00F4455A" w:rsidP="00BE0AE8">
            <w:pPr>
              <w:rPr>
                <w:sz w:val="20"/>
                <w:szCs w:val="20"/>
              </w:rPr>
            </w:pPr>
            <w:r w:rsidRPr="002300ED">
              <w:rPr>
                <w:sz w:val="20"/>
                <w:szCs w:val="20"/>
              </w:rPr>
              <w:t>TC5, TC6</w:t>
            </w:r>
          </w:p>
        </w:tc>
        <w:tc>
          <w:tcPr>
            <w:tcW w:w="2616" w:type="dxa"/>
            <w:tcBorders>
              <w:bottom w:val="dotted" w:sz="4" w:space="0" w:color="auto"/>
            </w:tcBorders>
          </w:tcPr>
          <w:p w14:paraId="1132F5E3" w14:textId="77777777" w:rsidR="000211D3" w:rsidRPr="002300ED" w:rsidRDefault="00511987" w:rsidP="00BE0AE8">
            <w:pPr>
              <w:rPr>
                <w:sz w:val="20"/>
                <w:szCs w:val="20"/>
              </w:rPr>
            </w:pPr>
            <w:r w:rsidRPr="002300ED">
              <w:rPr>
                <w:sz w:val="20"/>
                <w:szCs w:val="20"/>
              </w:rPr>
              <w:t>TC3</w:t>
            </w:r>
          </w:p>
        </w:tc>
      </w:tr>
      <w:tr w:rsidR="00511987" w:rsidRPr="002300ED" w14:paraId="76523CD6" w14:textId="77777777" w:rsidTr="00CA41B4">
        <w:tc>
          <w:tcPr>
            <w:tcW w:w="2736" w:type="dxa"/>
            <w:shd w:val="clear" w:color="auto" w:fill="D9D9D9" w:themeFill="background1" w:themeFillShade="D9"/>
          </w:tcPr>
          <w:p w14:paraId="53E6765A" w14:textId="77777777" w:rsidR="000211D3" w:rsidRPr="002300ED" w:rsidRDefault="000211D3" w:rsidP="00BE0AE8">
            <w:pPr>
              <w:rPr>
                <w:b/>
                <w:sz w:val="20"/>
                <w:szCs w:val="20"/>
              </w:rPr>
            </w:pPr>
            <w:r w:rsidRPr="002300ED">
              <w:rPr>
                <w:b/>
                <w:sz w:val="20"/>
                <w:szCs w:val="20"/>
              </w:rPr>
              <w:t>Prioritní osa</w:t>
            </w:r>
          </w:p>
        </w:tc>
        <w:tc>
          <w:tcPr>
            <w:tcW w:w="3218" w:type="dxa"/>
          </w:tcPr>
          <w:p w14:paraId="4B5749F7" w14:textId="77777777" w:rsidR="000211D3" w:rsidRPr="002300ED" w:rsidRDefault="000211D3" w:rsidP="00BE0AE8">
            <w:pPr>
              <w:rPr>
                <w:sz w:val="20"/>
                <w:szCs w:val="20"/>
              </w:rPr>
            </w:pPr>
            <w:r w:rsidRPr="002300ED">
              <w:rPr>
                <w:sz w:val="20"/>
                <w:szCs w:val="20"/>
              </w:rPr>
              <w:t>PO4: Ochrana a péče o přírodu a krajinu</w:t>
            </w:r>
          </w:p>
        </w:tc>
        <w:tc>
          <w:tcPr>
            <w:tcW w:w="500" w:type="dxa"/>
            <w:tcBorders>
              <w:top w:val="nil"/>
              <w:bottom w:val="nil"/>
            </w:tcBorders>
          </w:tcPr>
          <w:p w14:paraId="6EBD5874" w14:textId="77777777" w:rsidR="000211D3" w:rsidRPr="002300ED" w:rsidRDefault="000211D3" w:rsidP="00BE0AE8">
            <w:pPr>
              <w:rPr>
                <w:sz w:val="20"/>
                <w:szCs w:val="20"/>
              </w:rPr>
            </w:pPr>
          </w:p>
        </w:tc>
        <w:tc>
          <w:tcPr>
            <w:tcW w:w="2614" w:type="dxa"/>
          </w:tcPr>
          <w:p w14:paraId="70F73E2B" w14:textId="77777777" w:rsidR="000211D3" w:rsidRPr="002300ED" w:rsidRDefault="000211D3" w:rsidP="00BE0AE8">
            <w:pPr>
              <w:rPr>
                <w:sz w:val="20"/>
                <w:szCs w:val="20"/>
              </w:rPr>
            </w:pPr>
            <w:r w:rsidRPr="002300ED">
              <w:rPr>
                <w:sz w:val="20"/>
                <w:szCs w:val="20"/>
              </w:rPr>
              <w:t>PO 3 Dobrá správa území a zefektivnění veřejných institucí</w:t>
            </w:r>
          </w:p>
        </w:tc>
        <w:tc>
          <w:tcPr>
            <w:tcW w:w="2426" w:type="dxa"/>
          </w:tcPr>
          <w:p w14:paraId="5818E457" w14:textId="77777777" w:rsidR="000211D3" w:rsidRPr="002300ED" w:rsidRDefault="000211D3" w:rsidP="00BE0AE8">
            <w:pPr>
              <w:rPr>
                <w:sz w:val="20"/>
                <w:szCs w:val="20"/>
              </w:rPr>
            </w:pPr>
            <w:r w:rsidRPr="002300ED">
              <w:rPr>
                <w:sz w:val="20"/>
                <w:szCs w:val="20"/>
              </w:rPr>
              <w:t>P4 Obnova, ochrana a zlepšování ekosystémů závislých na zemědělství a lesnictví</w:t>
            </w:r>
          </w:p>
        </w:tc>
        <w:tc>
          <w:tcPr>
            <w:tcW w:w="2616" w:type="dxa"/>
          </w:tcPr>
          <w:p w14:paraId="4DFCCD06" w14:textId="686842CE" w:rsidR="000211D3" w:rsidRPr="002300ED" w:rsidRDefault="000211D3" w:rsidP="00511987">
            <w:pPr>
              <w:rPr>
                <w:sz w:val="20"/>
                <w:szCs w:val="20"/>
              </w:rPr>
            </w:pPr>
            <w:r w:rsidRPr="002300ED">
              <w:rPr>
                <w:sz w:val="20"/>
                <w:szCs w:val="20"/>
              </w:rPr>
              <w:t xml:space="preserve">PU 2 Podpora </w:t>
            </w:r>
            <w:r w:rsidR="00511987" w:rsidRPr="002300ED">
              <w:rPr>
                <w:sz w:val="20"/>
                <w:szCs w:val="20"/>
              </w:rPr>
              <w:t xml:space="preserve">environmentálně udržitelné, inovativní a konkurenceschopné </w:t>
            </w:r>
            <w:r w:rsidRPr="002300ED">
              <w:rPr>
                <w:sz w:val="20"/>
                <w:szCs w:val="20"/>
              </w:rPr>
              <w:t>akvakultury</w:t>
            </w:r>
            <w:r w:rsidR="00511987" w:rsidRPr="002300ED">
              <w:rPr>
                <w:sz w:val="20"/>
                <w:szCs w:val="20"/>
              </w:rPr>
              <w:t xml:space="preserve"> založené na znalostech</w:t>
            </w:r>
            <w:r w:rsidR="001F3C70">
              <w:rPr>
                <w:sz w:val="20"/>
                <w:szCs w:val="20"/>
              </w:rPr>
              <w:t xml:space="preserve"> </w:t>
            </w:r>
            <w:r w:rsidR="00511987" w:rsidRPr="002300ED">
              <w:rPr>
                <w:sz w:val="20"/>
                <w:szCs w:val="20"/>
              </w:rPr>
              <w:t>a účinně využívající zdroje</w:t>
            </w:r>
          </w:p>
        </w:tc>
      </w:tr>
      <w:tr w:rsidR="00511987" w:rsidRPr="002300ED" w14:paraId="7A4D1BCC" w14:textId="77777777" w:rsidTr="00CA41B4">
        <w:tc>
          <w:tcPr>
            <w:tcW w:w="2736" w:type="dxa"/>
            <w:shd w:val="clear" w:color="auto" w:fill="D9D9D9" w:themeFill="background1" w:themeFillShade="D9"/>
          </w:tcPr>
          <w:p w14:paraId="4BF4DFE4" w14:textId="77777777" w:rsidR="000211D3" w:rsidRPr="002300ED" w:rsidRDefault="000211D3" w:rsidP="00BE0AE8">
            <w:pPr>
              <w:rPr>
                <w:b/>
                <w:sz w:val="20"/>
                <w:szCs w:val="20"/>
              </w:rPr>
            </w:pPr>
            <w:r w:rsidRPr="002300ED">
              <w:rPr>
                <w:b/>
                <w:sz w:val="20"/>
                <w:szCs w:val="20"/>
              </w:rPr>
              <w:t>Investiční priorita</w:t>
            </w:r>
          </w:p>
        </w:tc>
        <w:tc>
          <w:tcPr>
            <w:tcW w:w="3218" w:type="dxa"/>
          </w:tcPr>
          <w:p w14:paraId="0C3E1B4D" w14:textId="77777777" w:rsidR="000211D3" w:rsidRPr="002300ED" w:rsidRDefault="000211D3" w:rsidP="00BE0AE8">
            <w:pPr>
              <w:rPr>
                <w:sz w:val="20"/>
                <w:szCs w:val="20"/>
              </w:rPr>
            </w:pPr>
            <w:r w:rsidRPr="002300ED">
              <w:rPr>
                <w:sz w:val="20"/>
                <w:szCs w:val="20"/>
              </w:rPr>
              <w:t>IP6d</w:t>
            </w:r>
          </w:p>
        </w:tc>
        <w:tc>
          <w:tcPr>
            <w:tcW w:w="500" w:type="dxa"/>
            <w:tcBorders>
              <w:top w:val="nil"/>
              <w:bottom w:val="nil"/>
            </w:tcBorders>
          </w:tcPr>
          <w:p w14:paraId="45AA1AE9" w14:textId="77777777" w:rsidR="000211D3" w:rsidRPr="002300ED" w:rsidRDefault="000211D3" w:rsidP="00BE0AE8">
            <w:pPr>
              <w:rPr>
                <w:sz w:val="20"/>
                <w:szCs w:val="20"/>
              </w:rPr>
            </w:pPr>
          </w:p>
        </w:tc>
        <w:tc>
          <w:tcPr>
            <w:tcW w:w="2614" w:type="dxa"/>
          </w:tcPr>
          <w:p w14:paraId="29D7307E" w14:textId="77777777" w:rsidR="000211D3" w:rsidRPr="002300ED" w:rsidRDefault="000211D3" w:rsidP="00BE0AE8">
            <w:pPr>
              <w:rPr>
                <w:sz w:val="20"/>
                <w:szCs w:val="20"/>
              </w:rPr>
            </w:pPr>
            <w:r w:rsidRPr="002300ED">
              <w:rPr>
                <w:sz w:val="20"/>
                <w:szCs w:val="20"/>
              </w:rPr>
              <w:t>IP6c</w:t>
            </w:r>
          </w:p>
        </w:tc>
        <w:tc>
          <w:tcPr>
            <w:tcW w:w="2426" w:type="dxa"/>
          </w:tcPr>
          <w:p w14:paraId="3F6C0F11" w14:textId="77777777" w:rsidR="000211D3" w:rsidRPr="002300ED" w:rsidRDefault="000211D3" w:rsidP="00BE0AE8">
            <w:pPr>
              <w:rPr>
                <w:sz w:val="20"/>
                <w:szCs w:val="20"/>
              </w:rPr>
            </w:pPr>
          </w:p>
        </w:tc>
        <w:tc>
          <w:tcPr>
            <w:tcW w:w="2616" w:type="dxa"/>
          </w:tcPr>
          <w:p w14:paraId="2F8AC8FB" w14:textId="77777777" w:rsidR="000211D3" w:rsidRPr="002300ED" w:rsidRDefault="00511987" w:rsidP="00BE0AE8">
            <w:pPr>
              <w:rPr>
                <w:sz w:val="20"/>
                <w:szCs w:val="20"/>
              </w:rPr>
            </w:pPr>
            <w:r w:rsidRPr="002300ED">
              <w:rPr>
                <w:sz w:val="20"/>
                <w:szCs w:val="20"/>
              </w:rPr>
              <w:t>IP6d</w:t>
            </w:r>
          </w:p>
        </w:tc>
      </w:tr>
      <w:tr w:rsidR="00511987" w:rsidRPr="002300ED" w14:paraId="19AEC0F4" w14:textId="77777777" w:rsidTr="00CA41B4">
        <w:tc>
          <w:tcPr>
            <w:tcW w:w="2736" w:type="dxa"/>
            <w:shd w:val="clear" w:color="auto" w:fill="D9D9D9" w:themeFill="background1" w:themeFillShade="D9"/>
          </w:tcPr>
          <w:p w14:paraId="7B306069" w14:textId="77777777" w:rsidR="000211D3" w:rsidRPr="002300ED" w:rsidRDefault="000211D3" w:rsidP="00BE0AE8">
            <w:pPr>
              <w:rPr>
                <w:b/>
                <w:sz w:val="20"/>
                <w:szCs w:val="20"/>
              </w:rPr>
            </w:pPr>
            <w:r w:rsidRPr="002300ED">
              <w:rPr>
                <w:b/>
                <w:sz w:val="20"/>
                <w:szCs w:val="20"/>
              </w:rPr>
              <w:t>Specifický cíl</w:t>
            </w:r>
          </w:p>
        </w:tc>
        <w:tc>
          <w:tcPr>
            <w:tcW w:w="3218" w:type="dxa"/>
          </w:tcPr>
          <w:p w14:paraId="22165EB3" w14:textId="671BF9E3" w:rsidR="005428CF" w:rsidRDefault="000211D3" w:rsidP="00D32D8D">
            <w:pPr>
              <w:spacing w:after="0" w:afterAutospacing="0"/>
              <w:rPr>
                <w:sz w:val="20"/>
                <w:szCs w:val="20"/>
              </w:rPr>
            </w:pPr>
            <w:bookmarkStart w:id="0" w:name="_Toc360200497"/>
            <w:r w:rsidRPr="002300ED">
              <w:rPr>
                <w:sz w:val="20"/>
                <w:szCs w:val="20"/>
              </w:rPr>
              <w:t xml:space="preserve">SC 4.1. </w:t>
            </w:r>
            <w:r w:rsidR="003D156B" w:rsidRPr="003D156B">
              <w:rPr>
                <w:sz w:val="20"/>
                <w:szCs w:val="20"/>
              </w:rPr>
              <w:t>Zajistit příznivý stav předmět</w:t>
            </w:r>
            <w:r w:rsidR="005428CF">
              <w:rPr>
                <w:sz w:val="20"/>
                <w:szCs w:val="20"/>
              </w:rPr>
              <w:t>ů</w:t>
            </w:r>
            <w:r w:rsidR="003D156B" w:rsidRPr="003D156B">
              <w:rPr>
                <w:sz w:val="20"/>
                <w:szCs w:val="20"/>
              </w:rPr>
              <w:t xml:space="preserve"> ochrany národně významných chráněných území </w:t>
            </w:r>
            <w:bookmarkEnd w:id="0"/>
          </w:p>
          <w:p w14:paraId="40C2B21C" w14:textId="374E5ADF" w:rsidR="000211D3" w:rsidRDefault="000211D3" w:rsidP="00D32D8D">
            <w:pPr>
              <w:spacing w:after="0" w:afterAutospacing="0"/>
              <w:rPr>
                <w:sz w:val="20"/>
                <w:szCs w:val="20"/>
              </w:rPr>
            </w:pPr>
          </w:p>
          <w:p w14:paraId="460EEDF2" w14:textId="0837C347" w:rsidR="005428CF" w:rsidRPr="002300ED" w:rsidRDefault="005428CF" w:rsidP="00D32D8D">
            <w:pPr>
              <w:spacing w:after="0" w:afterAutospacing="0"/>
              <w:rPr>
                <w:sz w:val="20"/>
                <w:szCs w:val="20"/>
              </w:rPr>
            </w:pPr>
            <w:r>
              <w:rPr>
                <w:sz w:val="20"/>
                <w:szCs w:val="20"/>
              </w:rPr>
              <w:t>SC4.2 Posílit biodiverzitu</w:t>
            </w:r>
          </w:p>
        </w:tc>
        <w:tc>
          <w:tcPr>
            <w:tcW w:w="500" w:type="dxa"/>
            <w:tcBorders>
              <w:top w:val="nil"/>
              <w:bottom w:val="nil"/>
            </w:tcBorders>
          </w:tcPr>
          <w:p w14:paraId="45CB297E" w14:textId="77777777" w:rsidR="000211D3" w:rsidRPr="002300ED" w:rsidRDefault="000211D3" w:rsidP="00BE0AE8">
            <w:pPr>
              <w:rPr>
                <w:sz w:val="20"/>
                <w:szCs w:val="20"/>
              </w:rPr>
            </w:pPr>
          </w:p>
        </w:tc>
        <w:tc>
          <w:tcPr>
            <w:tcW w:w="2614" w:type="dxa"/>
          </w:tcPr>
          <w:p w14:paraId="1E0392AE" w14:textId="77777777" w:rsidR="000211D3" w:rsidRPr="002300ED" w:rsidRDefault="000211D3" w:rsidP="00BE0AE8">
            <w:pPr>
              <w:rPr>
                <w:sz w:val="20"/>
                <w:szCs w:val="20"/>
              </w:rPr>
            </w:pPr>
            <w:r w:rsidRPr="002300ED">
              <w:rPr>
                <w:sz w:val="20"/>
                <w:szCs w:val="20"/>
              </w:rPr>
              <w:t>SC 3.1 Veřejná infrastruktura cestovního ruchu a kulturního dědictví a jejich marketing a propagace</w:t>
            </w:r>
          </w:p>
        </w:tc>
        <w:tc>
          <w:tcPr>
            <w:tcW w:w="2426" w:type="dxa"/>
          </w:tcPr>
          <w:p w14:paraId="0A1ED0C4" w14:textId="4EBD7FE0" w:rsidR="000211D3" w:rsidRPr="002300ED" w:rsidRDefault="000211D3" w:rsidP="00921754">
            <w:pPr>
              <w:spacing w:after="0" w:afterAutospacing="0"/>
              <w:rPr>
                <w:sz w:val="20"/>
                <w:szCs w:val="20"/>
              </w:rPr>
            </w:pPr>
            <w:r w:rsidRPr="002300ED">
              <w:rPr>
                <w:sz w:val="20"/>
                <w:szCs w:val="20"/>
              </w:rPr>
              <w:t xml:space="preserve">P4C </w:t>
            </w:r>
            <w:r w:rsidR="00ED3285">
              <w:rPr>
                <w:sz w:val="20"/>
                <w:szCs w:val="20"/>
              </w:rPr>
              <w:t>P</w:t>
            </w:r>
            <w:r w:rsidRPr="002300ED">
              <w:rPr>
                <w:sz w:val="20"/>
                <w:szCs w:val="20"/>
              </w:rPr>
              <w:t>ředcházení erozi půdy a lepší hospodaření s</w:t>
            </w:r>
            <w:r w:rsidR="00F14C62">
              <w:rPr>
                <w:sz w:val="20"/>
                <w:szCs w:val="20"/>
              </w:rPr>
              <w:t> </w:t>
            </w:r>
            <w:r w:rsidRPr="002300ED">
              <w:rPr>
                <w:sz w:val="20"/>
                <w:szCs w:val="20"/>
              </w:rPr>
              <w:t>půdou</w:t>
            </w:r>
          </w:p>
        </w:tc>
        <w:tc>
          <w:tcPr>
            <w:tcW w:w="2616" w:type="dxa"/>
          </w:tcPr>
          <w:p w14:paraId="5B3BA17B" w14:textId="77777777" w:rsidR="000211D3" w:rsidRPr="002300ED" w:rsidRDefault="00511987" w:rsidP="00BE0AE8">
            <w:pPr>
              <w:rPr>
                <w:sz w:val="20"/>
                <w:szCs w:val="20"/>
              </w:rPr>
            </w:pPr>
            <w:r w:rsidRPr="002300ED">
              <w:rPr>
                <w:sz w:val="20"/>
                <w:szCs w:val="20"/>
              </w:rPr>
              <w:t>SC 2.2: Zvýšení konkurenceschopnosti a životaschopnosti podniků akvakultury, včetně zlepšení bezpečnosti nebo pracovních podmínek, zejména MSP</w:t>
            </w:r>
          </w:p>
        </w:tc>
      </w:tr>
      <w:tr w:rsidR="00511987" w:rsidRPr="002300ED" w14:paraId="3143551E" w14:textId="77777777" w:rsidTr="00CA41B4">
        <w:tc>
          <w:tcPr>
            <w:tcW w:w="2736" w:type="dxa"/>
            <w:shd w:val="clear" w:color="auto" w:fill="D9D9D9" w:themeFill="background1" w:themeFillShade="D9"/>
          </w:tcPr>
          <w:p w14:paraId="602D1F3D" w14:textId="77777777" w:rsidR="000211D3" w:rsidRPr="002300ED" w:rsidRDefault="000211D3" w:rsidP="00BE0AE8">
            <w:pPr>
              <w:rPr>
                <w:b/>
                <w:sz w:val="20"/>
                <w:szCs w:val="20"/>
              </w:rPr>
            </w:pPr>
            <w:r w:rsidRPr="002300ED">
              <w:rPr>
                <w:b/>
                <w:sz w:val="20"/>
                <w:szCs w:val="20"/>
              </w:rPr>
              <w:t>Věcná specifikace (zaměření, aktivity)</w:t>
            </w:r>
          </w:p>
        </w:tc>
        <w:tc>
          <w:tcPr>
            <w:tcW w:w="3218" w:type="dxa"/>
          </w:tcPr>
          <w:p w14:paraId="4979069D" w14:textId="77777777" w:rsidR="001F3C70" w:rsidRDefault="000211D3" w:rsidP="001F3C70">
            <w:pPr>
              <w:rPr>
                <w:sz w:val="20"/>
                <w:szCs w:val="20"/>
              </w:rPr>
            </w:pPr>
            <w:r w:rsidRPr="002300ED">
              <w:rPr>
                <w:sz w:val="20"/>
                <w:szCs w:val="20"/>
              </w:rPr>
              <w:t>Budování a údržba návštěvnické infrastruktury v ZCHÚ a území soustavy NATURA 2000</w:t>
            </w:r>
            <w:r w:rsidR="001F3C70">
              <w:rPr>
                <w:sz w:val="20"/>
                <w:szCs w:val="20"/>
              </w:rPr>
              <w:t xml:space="preserve">. </w:t>
            </w:r>
          </w:p>
          <w:p w14:paraId="42FF83A3" w14:textId="77777777" w:rsidR="001F3C70" w:rsidRDefault="001F3C70" w:rsidP="001F3C70">
            <w:pPr>
              <w:rPr>
                <w:sz w:val="20"/>
                <w:szCs w:val="20"/>
              </w:rPr>
            </w:pPr>
            <w:r>
              <w:rPr>
                <w:sz w:val="20"/>
                <w:szCs w:val="20"/>
              </w:rPr>
              <w:t>Podpora budování a údržby návštěvnické infrastruktury bude ve SC 4.1 podléhat plánům péče a souhrnům doporučených opatření.</w:t>
            </w:r>
          </w:p>
          <w:p w14:paraId="3E1455C1" w14:textId="5F69CC72" w:rsidR="000211D3" w:rsidRPr="002300ED" w:rsidRDefault="001F3C70" w:rsidP="001F3C70">
            <w:pPr>
              <w:rPr>
                <w:sz w:val="20"/>
                <w:szCs w:val="20"/>
              </w:rPr>
            </w:pPr>
            <w:r w:rsidRPr="002E1AA4">
              <w:rPr>
                <w:sz w:val="20"/>
                <w:szCs w:val="20"/>
              </w:rPr>
              <w:t xml:space="preserve">V rámci podpory projektů návštěvnické infrastruktury ve 4.2 budou podporovány pouze projekty malého rozsahu (tj. </w:t>
            </w:r>
            <w:r w:rsidRPr="002E1AA4">
              <w:rPr>
                <w:sz w:val="20"/>
                <w:szCs w:val="20"/>
              </w:rPr>
              <w:lastRenderedPageBreak/>
              <w:t>projekty do 5 000 000€ nebo 10 milionů EUR v případě, že návštěvnická infrastruktura je součástí světového kulturního dědictví UNESCO ve smyslu článku 1 Úmluvy o ochraně světového kulturního a přírodního dědictví).</w:t>
            </w:r>
          </w:p>
          <w:p w14:paraId="2D2AAADA" w14:textId="77777777" w:rsidR="000211D3" w:rsidRPr="002300ED" w:rsidRDefault="000211D3" w:rsidP="00BE0AE8">
            <w:pPr>
              <w:rPr>
                <w:sz w:val="20"/>
                <w:szCs w:val="20"/>
              </w:rPr>
            </w:pPr>
          </w:p>
        </w:tc>
        <w:tc>
          <w:tcPr>
            <w:tcW w:w="500" w:type="dxa"/>
            <w:tcBorders>
              <w:top w:val="nil"/>
              <w:bottom w:val="nil"/>
            </w:tcBorders>
          </w:tcPr>
          <w:p w14:paraId="58E92996" w14:textId="77777777" w:rsidR="000211D3" w:rsidRPr="002300ED" w:rsidRDefault="000211D3" w:rsidP="00BE0AE8">
            <w:pPr>
              <w:rPr>
                <w:sz w:val="20"/>
                <w:szCs w:val="20"/>
              </w:rPr>
            </w:pPr>
          </w:p>
        </w:tc>
        <w:tc>
          <w:tcPr>
            <w:tcW w:w="2614" w:type="dxa"/>
          </w:tcPr>
          <w:p w14:paraId="03ED48C5" w14:textId="77777777" w:rsidR="000211D3" w:rsidRPr="002300ED" w:rsidRDefault="00D32D8D" w:rsidP="00BE0AE8">
            <w:pPr>
              <w:rPr>
                <w:sz w:val="20"/>
                <w:szCs w:val="20"/>
              </w:rPr>
            </w:pPr>
            <w:r w:rsidRPr="002300ED">
              <w:rPr>
                <w:sz w:val="20"/>
                <w:szCs w:val="20"/>
              </w:rPr>
              <w:t>návštěvnická veřejná infrastruktura pro zpřístupnění přírodního a kulturního dědictví</w:t>
            </w:r>
          </w:p>
        </w:tc>
        <w:tc>
          <w:tcPr>
            <w:tcW w:w="2426" w:type="dxa"/>
          </w:tcPr>
          <w:p w14:paraId="410D68E9" w14:textId="3A2F709B" w:rsidR="000211D3" w:rsidRPr="002300ED" w:rsidRDefault="000211D3" w:rsidP="00921754">
            <w:pPr>
              <w:spacing w:after="0" w:afterAutospacing="0"/>
              <w:rPr>
                <w:sz w:val="20"/>
                <w:szCs w:val="20"/>
              </w:rPr>
            </w:pPr>
            <w:r w:rsidRPr="002300ED">
              <w:rPr>
                <w:sz w:val="20"/>
                <w:szCs w:val="20"/>
              </w:rPr>
              <w:t>Investice ke zvýšení odolnosti a ekologické hodnoty lesních ekosystémů (8.</w:t>
            </w:r>
            <w:r w:rsidR="00ED3285">
              <w:rPr>
                <w:sz w:val="20"/>
                <w:szCs w:val="20"/>
              </w:rPr>
              <w:t>5</w:t>
            </w:r>
            <w:r w:rsidRPr="002300ED">
              <w:rPr>
                <w:sz w:val="20"/>
                <w:szCs w:val="20"/>
              </w:rPr>
              <w:t>)</w:t>
            </w:r>
          </w:p>
          <w:p w14:paraId="3A7E8717" w14:textId="77777777" w:rsidR="000211D3" w:rsidRPr="002300ED" w:rsidRDefault="000211D3" w:rsidP="00921754">
            <w:pPr>
              <w:spacing w:after="0" w:afterAutospacing="0"/>
              <w:rPr>
                <w:sz w:val="20"/>
                <w:szCs w:val="20"/>
              </w:rPr>
            </w:pPr>
            <w:r w:rsidRPr="002300ED">
              <w:rPr>
                <w:sz w:val="20"/>
                <w:szCs w:val="20"/>
              </w:rPr>
              <w:t>budování a údržba návštěvnické infrastruktury v lesích s cílem:</w:t>
            </w:r>
          </w:p>
          <w:p w14:paraId="23114C08" w14:textId="48FFABA5" w:rsidR="000211D3" w:rsidRPr="002300ED" w:rsidRDefault="000211D3" w:rsidP="00921754">
            <w:pPr>
              <w:pStyle w:val="Odstavecseseznamem"/>
              <w:numPr>
                <w:ilvl w:val="0"/>
                <w:numId w:val="12"/>
              </w:numPr>
              <w:spacing w:after="0" w:afterAutospacing="0"/>
              <w:rPr>
                <w:sz w:val="20"/>
                <w:szCs w:val="20"/>
              </w:rPr>
            </w:pPr>
            <w:r w:rsidRPr="002300ED">
              <w:rPr>
                <w:sz w:val="20"/>
                <w:szCs w:val="20"/>
              </w:rPr>
              <w:t>posílení rekreační funkce lesa.</w:t>
            </w:r>
          </w:p>
          <w:p w14:paraId="699E9E1A" w14:textId="1368C1C5" w:rsidR="000211D3" w:rsidRPr="002300ED" w:rsidRDefault="000211D3" w:rsidP="00921754">
            <w:pPr>
              <w:pStyle w:val="Odstavecseseznamem"/>
              <w:numPr>
                <w:ilvl w:val="0"/>
                <w:numId w:val="12"/>
              </w:numPr>
              <w:spacing w:after="0" w:afterAutospacing="0"/>
              <w:rPr>
                <w:sz w:val="20"/>
                <w:szCs w:val="20"/>
              </w:rPr>
            </w:pPr>
            <w:r w:rsidRPr="002300ED">
              <w:rPr>
                <w:sz w:val="20"/>
                <w:szCs w:val="20"/>
              </w:rPr>
              <w:t>usměrňování návštěvnosti území.</w:t>
            </w:r>
          </w:p>
          <w:p w14:paraId="05244B6D" w14:textId="34DE5A77" w:rsidR="000211D3" w:rsidRPr="002300ED" w:rsidRDefault="000211D3" w:rsidP="00921754">
            <w:pPr>
              <w:pStyle w:val="Odstavecseseznamem"/>
              <w:numPr>
                <w:ilvl w:val="0"/>
                <w:numId w:val="12"/>
              </w:numPr>
              <w:spacing w:after="0" w:afterAutospacing="0"/>
              <w:rPr>
                <w:sz w:val="20"/>
                <w:szCs w:val="20"/>
              </w:rPr>
            </w:pPr>
            <w:r w:rsidRPr="002300ED">
              <w:rPr>
                <w:sz w:val="20"/>
                <w:szCs w:val="20"/>
              </w:rPr>
              <w:t xml:space="preserve">údržba lesního </w:t>
            </w:r>
            <w:r w:rsidRPr="002300ED">
              <w:rPr>
                <w:sz w:val="20"/>
                <w:szCs w:val="20"/>
              </w:rPr>
              <w:lastRenderedPageBreak/>
              <w:t xml:space="preserve">prostředí </w:t>
            </w:r>
          </w:p>
          <w:p w14:paraId="0F34428B" w14:textId="515BA20F" w:rsidR="000211D3" w:rsidRPr="002300ED" w:rsidRDefault="000211D3" w:rsidP="00921754">
            <w:pPr>
              <w:pStyle w:val="Odstavecseseznamem"/>
              <w:numPr>
                <w:ilvl w:val="0"/>
                <w:numId w:val="12"/>
              </w:numPr>
              <w:spacing w:after="0" w:afterAutospacing="0"/>
              <w:rPr>
                <w:sz w:val="20"/>
                <w:szCs w:val="20"/>
              </w:rPr>
            </w:pPr>
            <w:r w:rsidRPr="002300ED">
              <w:rPr>
                <w:sz w:val="20"/>
                <w:szCs w:val="20"/>
              </w:rPr>
              <w:t>zajištění bezpečnosti návštěvníků lesa nákup pozemků maximálně do částky odpovídající 10 % celkových způsobilých výdajů.</w:t>
            </w:r>
          </w:p>
        </w:tc>
        <w:tc>
          <w:tcPr>
            <w:tcW w:w="2616" w:type="dxa"/>
          </w:tcPr>
          <w:p w14:paraId="62E9753B" w14:textId="77777777" w:rsidR="000211D3" w:rsidRPr="002300ED" w:rsidRDefault="00511987" w:rsidP="00BE0AE8">
            <w:pPr>
              <w:rPr>
                <w:sz w:val="20"/>
                <w:szCs w:val="20"/>
              </w:rPr>
            </w:pPr>
            <w:r w:rsidRPr="002300ED">
              <w:rPr>
                <w:sz w:val="20"/>
                <w:szCs w:val="20"/>
              </w:rPr>
              <w:lastRenderedPageBreak/>
              <w:t>R</w:t>
            </w:r>
            <w:r w:rsidR="000211D3" w:rsidRPr="002300ED">
              <w:rPr>
                <w:sz w:val="20"/>
                <w:szCs w:val="20"/>
              </w:rPr>
              <w:t>ybářská turistika</w:t>
            </w:r>
          </w:p>
        </w:tc>
      </w:tr>
      <w:tr w:rsidR="00511987" w:rsidRPr="002300ED" w14:paraId="3F3A6B13" w14:textId="77777777" w:rsidTr="00CA41B4">
        <w:tc>
          <w:tcPr>
            <w:tcW w:w="2736" w:type="dxa"/>
            <w:shd w:val="clear" w:color="auto" w:fill="D9D9D9" w:themeFill="background1" w:themeFillShade="D9"/>
          </w:tcPr>
          <w:p w14:paraId="7F251CF6" w14:textId="77777777" w:rsidR="000211D3" w:rsidRPr="002300ED" w:rsidRDefault="000211D3" w:rsidP="00BE0AE8">
            <w:pPr>
              <w:rPr>
                <w:b/>
                <w:sz w:val="20"/>
                <w:szCs w:val="20"/>
              </w:rPr>
            </w:pPr>
            <w:r w:rsidRPr="002300ED">
              <w:rPr>
                <w:b/>
                <w:sz w:val="20"/>
                <w:szCs w:val="20"/>
              </w:rPr>
              <w:lastRenderedPageBreak/>
              <w:t>Implementační  prvky</w:t>
            </w:r>
          </w:p>
        </w:tc>
        <w:tc>
          <w:tcPr>
            <w:tcW w:w="3218" w:type="dxa"/>
          </w:tcPr>
          <w:p w14:paraId="2458ACCB" w14:textId="02C86C8E" w:rsidR="00FD0205" w:rsidRPr="00925101" w:rsidRDefault="000211D3" w:rsidP="00925101">
            <w:pPr>
              <w:spacing w:after="200" w:afterAutospacing="0"/>
              <w:rPr>
                <w:sz w:val="20"/>
                <w:szCs w:val="20"/>
              </w:rPr>
            </w:pPr>
            <w:r w:rsidRPr="00682EB2">
              <w:rPr>
                <w:sz w:val="20"/>
                <w:szCs w:val="20"/>
              </w:rPr>
              <w:t xml:space="preserve">Typy příjemců: </w:t>
            </w:r>
            <w:r w:rsidR="00FD0205" w:rsidRPr="00682EB2">
              <w:rPr>
                <w:sz w:val="20"/>
                <w:szCs w:val="20"/>
              </w:rPr>
              <w:t xml:space="preserve">kraje, obce, dobrovolné svazky obcí, příspěvkové organizace, organizační složky státu (s výjimkou pozemkových úřadů), státní podniky, vysoké školy, školy a školská zařízení, </w:t>
            </w:r>
            <w:r w:rsidR="00FD0205" w:rsidRPr="00682EB2">
              <w:rPr>
                <w:rFonts w:cs="Cambria"/>
                <w:color w:val="000000"/>
                <w:sz w:val="20"/>
                <w:szCs w:val="20"/>
              </w:rPr>
              <w:t>nestátní neziskové organizace (obecně prospěšné společnosti, nadace, nadační fondy, ústavy,</w:t>
            </w:r>
            <w:r w:rsidR="00FD0205" w:rsidRPr="00682EB2">
              <w:rPr>
                <w:sz w:val="20"/>
                <w:szCs w:val="20"/>
              </w:rPr>
              <w:t xml:space="preserve"> spolky),</w:t>
            </w:r>
            <w:r w:rsidR="00925101" w:rsidRPr="00682EB2">
              <w:rPr>
                <w:color w:val="000000"/>
                <w:sz w:val="20"/>
                <w:szCs w:val="20"/>
              </w:rPr>
              <w:t xml:space="preserve"> církve a náboženské společnosti a jejich svazy,</w:t>
            </w:r>
            <w:r w:rsidR="00925101" w:rsidRPr="00682EB2">
              <w:rPr>
                <w:sz w:val="20"/>
                <w:szCs w:val="20"/>
              </w:rPr>
              <w:t xml:space="preserve"> veřejnoprávní instituce,</w:t>
            </w:r>
            <w:r w:rsidR="00FD0205" w:rsidRPr="00925101">
              <w:rPr>
                <w:sz w:val="20"/>
                <w:szCs w:val="20"/>
              </w:rPr>
              <w:t xml:space="preserve"> podnikatelské subjekty, veřejné výzkumné instituce, obchodní společnosti a družstva, veřejnoprávními subjekty, fyzické osoby podnikající.</w:t>
            </w:r>
          </w:p>
          <w:p w14:paraId="78E9AB67" w14:textId="77777777" w:rsidR="00FD0205" w:rsidRPr="007A57FD" w:rsidRDefault="00FD0205" w:rsidP="00FD0205">
            <w:pPr>
              <w:shd w:val="clear" w:color="auto" w:fill="FFFFFF"/>
              <w:spacing w:after="0" w:afterAutospacing="0"/>
              <w:rPr>
                <w:b/>
              </w:rPr>
            </w:pPr>
          </w:p>
          <w:p w14:paraId="01139568" w14:textId="21126B8F" w:rsidR="000211D3" w:rsidRPr="002300ED" w:rsidRDefault="00C02CD5" w:rsidP="00BE0AE8">
            <w:pPr>
              <w:rPr>
                <w:sz w:val="20"/>
                <w:szCs w:val="20"/>
              </w:rPr>
            </w:pPr>
            <w:r w:rsidRPr="00C02CD5">
              <w:rPr>
                <w:sz w:val="20"/>
                <w:szCs w:val="20"/>
              </w:rPr>
              <w:t>.</w:t>
            </w:r>
            <w:r w:rsidR="000211D3" w:rsidRPr="002300ED">
              <w:rPr>
                <w:sz w:val="20"/>
                <w:szCs w:val="20"/>
              </w:rPr>
              <w:t>Cílová území: území celé České republiky (ZCHÚ</w:t>
            </w:r>
            <w:bookmarkStart w:id="1" w:name="_GoBack"/>
            <w:r w:rsidR="00EE0BFE">
              <w:rPr>
                <w:sz w:val="20"/>
                <w:szCs w:val="20"/>
              </w:rPr>
              <w:t xml:space="preserve"> a</w:t>
            </w:r>
            <w:bookmarkEnd w:id="1"/>
            <w:r w:rsidR="000211D3" w:rsidRPr="002300ED">
              <w:rPr>
                <w:sz w:val="20"/>
                <w:szCs w:val="20"/>
              </w:rPr>
              <w:t xml:space="preserve"> lokality soustavy Natura 2000)</w:t>
            </w:r>
          </w:p>
          <w:p w14:paraId="6757762B" w14:textId="77777777" w:rsidR="000211D3" w:rsidRPr="002300ED" w:rsidRDefault="000211D3" w:rsidP="00BE0AE8">
            <w:pPr>
              <w:rPr>
                <w:sz w:val="20"/>
                <w:szCs w:val="20"/>
              </w:rPr>
            </w:pPr>
          </w:p>
        </w:tc>
        <w:tc>
          <w:tcPr>
            <w:tcW w:w="500" w:type="dxa"/>
            <w:tcBorders>
              <w:top w:val="nil"/>
              <w:bottom w:val="nil"/>
            </w:tcBorders>
          </w:tcPr>
          <w:p w14:paraId="215D4317" w14:textId="77777777" w:rsidR="000211D3" w:rsidRPr="002300ED" w:rsidRDefault="000211D3" w:rsidP="00BE0AE8">
            <w:pPr>
              <w:rPr>
                <w:sz w:val="20"/>
                <w:szCs w:val="20"/>
              </w:rPr>
            </w:pPr>
          </w:p>
        </w:tc>
        <w:tc>
          <w:tcPr>
            <w:tcW w:w="2614" w:type="dxa"/>
          </w:tcPr>
          <w:p w14:paraId="11E384C7" w14:textId="693E32FF" w:rsidR="00D32D8D" w:rsidRPr="002300ED" w:rsidRDefault="00D32D8D" w:rsidP="00D32D8D">
            <w:pPr>
              <w:autoSpaceDE w:val="0"/>
              <w:autoSpaceDN w:val="0"/>
              <w:adjustRightInd w:val="0"/>
              <w:spacing w:after="60"/>
              <w:rPr>
                <w:rFonts w:cs="Calibri"/>
                <w:sz w:val="20"/>
                <w:szCs w:val="20"/>
              </w:rPr>
            </w:pPr>
            <w:r w:rsidRPr="002300ED">
              <w:rPr>
                <w:rFonts w:cs="Calibri,Bold"/>
                <w:bCs/>
                <w:sz w:val="20"/>
                <w:szCs w:val="20"/>
              </w:rPr>
              <w:t xml:space="preserve">Typy příjemců: </w:t>
            </w:r>
            <w:r w:rsidRPr="002300ED">
              <w:rPr>
                <w:rFonts w:cs="Calibri"/>
                <w:sz w:val="20"/>
                <w:szCs w:val="20"/>
              </w:rPr>
              <w:t>Obce; Organizace zřizované nebo zakládané obcemi; Dobrovolné svazky obcí; Organizace zřizované nebo zakládané dobrovolnými svazky obcí; Kraje, Organizace zřizované nebo zakládané kraji, Církve, Organizace zřizované nebo zakládané církvemi, Organizační složky státu, Příspěvkové organizace organizačních složek státu, Nestátní neziskové organizace</w:t>
            </w:r>
          </w:p>
          <w:p w14:paraId="60697B57" w14:textId="77777777" w:rsidR="000211D3" w:rsidRPr="002300ED" w:rsidRDefault="00D32D8D" w:rsidP="00BE0AE8">
            <w:pPr>
              <w:rPr>
                <w:sz w:val="20"/>
                <w:szCs w:val="20"/>
              </w:rPr>
            </w:pPr>
            <w:r w:rsidRPr="002300ED">
              <w:rPr>
                <w:rFonts w:cs="Calibri,Bold"/>
                <w:bCs/>
                <w:sz w:val="20"/>
                <w:szCs w:val="20"/>
              </w:rPr>
              <w:t xml:space="preserve">Územní zamření podpory: </w:t>
            </w:r>
            <w:r w:rsidRPr="002300ED">
              <w:rPr>
                <w:sz w:val="20"/>
                <w:szCs w:val="20"/>
              </w:rPr>
              <w:t>Celé území ČR kromě hl. m. Prahy</w:t>
            </w:r>
          </w:p>
        </w:tc>
        <w:tc>
          <w:tcPr>
            <w:tcW w:w="2426" w:type="dxa"/>
          </w:tcPr>
          <w:p w14:paraId="49ADA986" w14:textId="016A7FA2" w:rsidR="000211D3" w:rsidRPr="002300ED" w:rsidRDefault="000211D3" w:rsidP="00BE0AE8">
            <w:pPr>
              <w:rPr>
                <w:sz w:val="20"/>
                <w:szCs w:val="20"/>
              </w:rPr>
            </w:pPr>
            <w:r w:rsidRPr="002300ED">
              <w:rPr>
                <w:sz w:val="20"/>
                <w:szCs w:val="20"/>
              </w:rPr>
              <w:t>Typy příjemců: soukromí a veřejní vlastníci lesa</w:t>
            </w:r>
            <w:r w:rsidR="00ED3285">
              <w:rPr>
                <w:sz w:val="20"/>
                <w:szCs w:val="20"/>
              </w:rPr>
              <w:t>, nájemci a pachtýři lesa</w:t>
            </w:r>
            <w:r w:rsidRPr="002300ED">
              <w:rPr>
                <w:sz w:val="20"/>
                <w:szCs w:val="20"/>
              </w:rPr>
              <w:t xml:space="preserve"> a jiné soukromoprávní a veřejnoprávní subjekty a jejich sdružení</w:t>
            </w:r>
            <w:r w:rsidR="00ED3285">
              <w:rPr>
                <w:sz w:val="20"/>
                <w:szCs w:val="20"/>
              </w:rPr>
              <w:t xml:space="preserve"> a spolky</w:t>
            </w:r>
          </w:p>
          <w:p w14:paraId="264D4941" w14:textId="77777777" w:rsidR="000211D3" w:rsidRPr="002300ED" w:rsidRDefault="000211D3" w:rsidP="00BE0AE8">
            <w:pPr>
              <w:rPr>
                <w:sz w:val="20"/>
                <w:szCs w:val="20"/>
              </w:rPr>
            </w:pPr>
          </w:p>
          <w:p w14:paraId="7E0018B4" w14:textId="77777777" w:rsidR="000211D3" w:rsidRPr="002300ED" w:rsidRDefault="000211D3" w:rsidP="00BE0AE8">
            <w:pPr>
              <w:rPr>
                <w:sz w:val="20"/>
                <w:szCs w:val="20"/>
              </w:rPr>
            </w:pPr>
            <w:r w:rsidRPr="002300ED">
              <w:rPr>
                <w:sz w:val="20"/>
                <w:szCs w:val="20"/>
              </w:rPr>
              <w:t xml:space="preserve">Cílová území: území České republiky s výjimkou území hl. města Prahy na lesních pozemcích definovaných dle zákona o lesích a evropské legislativy. </w:t>
            </w:r>
          </w:p>
          <w:p w14:paraId="64C0A647" w14:textId="77777777" w:rsidR="000211D3" w:rsidRPr="002300ED" w:rsidRDefault="000211D3" w:rsidP="00BE0AE8">
            <w:pPr>
              <w:rPr>
                <w:sz w:val="20"/>
                <w:szCs w:val="20"/>
              </w:rPr>
            </w:pPr>
            <w:r w:rsidRPr="002300ED">
              <w:rPr>
                <w:sz w:val="20"/>
                <w:szCs w:val="20"/>
              </w:rPr>
              <w:t>Mimo území ZCHÚ, Natura 2000.</w:t>
            </w:r>
          </w:p>
          <w:p w14:paraId="4DB7D96B" w14:textId="77777777" w:rsidR="000211D3" w:rsidRPr="002300ED" w:rsidRDefault="000211D3" w:rsidP="00BE0AE8">
            <w:pPr>
              <w:rPr>
                <w:sz w:val="20"/>
                <w:szCs w:val="20"/>
              </w:rPr>
            </w:pPr>
          </w:p>
        </w:tc>
        <w:tc>
          <w:tcPr>
            <w:tcW w:w="2616" w:type="dxa"/>
          </w:tcPr>
          <w:p w14:paraId="211CBFBB" w14:textId="77777777" w:rsidR="000211D3" w:rsidRPr="002300ED" w:rsidRDefault="00511987" w:rsidP="00BE0AE8">
            <w:pPr>
              <w:rPr>
                <w:sz w:val="20"/>
                <w:szCs w:val="20"/>
              </w:rPr>
            </w:pPr>
            <w:r w:rsidRPr="002300ED">
              <w:rPr>
                <w:sz w:val="20"/>
                <w:szCs w:val="20"/>
              </w:rPr>
              <w:t>Typ příjemců: podniky akvakultury</w:t>
            </w:r>
          </w:p>
          <w:p w14:paraId="66F424F3" w14:textId="77777777" w:rsidR="00511987" w:rsidRPr="002300ED" w:rsidRDefault="00511987" w:rsidP="00BE0AE8">
            <w:pPr>
              <w:rPr>
                <w:sz w:val="20"/>
                <w:szCs w:val="20"/>
              </w:rPr>
            </w:pPr>
            <w:r w:rsidRPr="002300ED">
              <w:rPr>
                <w:sz w:val="20"/>
                <w:szCs w:val="20"/>
              </w:rPr>
              <w:t>Cílová území: území České republiky s výjimkou území hl. města Prahy</w:t>
            </w:r>
          </w:p>
        </w:tc>
      </w:tr>
      <w:tr w:rsidR="00511987" w:rsidRPr="002300ED" w14:paraId="16688F6A" w14:textId="77777777" w:rsidTr="00CA41B4">
        <w:tc>
          <w:tcPr>
            <w:tcW w:w="2736" w:type="dxa"/>
            <w:shd w:val="clear" w:color="auto" w:fill="D9D9D9" w:themeFill="background1" w:themeFillShade="D9"/>
          </w:tcPr>
          <w:p w14:paraId="3F2A87DA" w14:textId="77777777" w:rsidR="00D32D8D" w:rsidRPr="002300ED" w:rsidRDefault="00D32D8D" w:rsidP="00BE0AE8">
            <w:pPr>
              <w:rPr>
                <w:b/>
                <w:sz w:val="20"/>
                <w:szCs w:val="20"/>
              </w:rPr>
            </w:pPr>
            <w:r w:rsidRPr="002300ED">
              <w:rPr>
                <w:b/>
                <w:sz w:val="20"/>
                <w:szCs w:val="20"/>
              </w:rPr>
              <w:t>Synergie/komplementarita</w:t>
            </w:r>
          </w:p>
        </w:tc>
        <w:tc>
          <w:tcPr>
            <w:tcW w:w="3218" w:type="dxa"/>
          </w:tcPr>
          <w:p w14:paraId="5DAA88C4" w14:textId="77777777" w:rsidR="00D32D8D" w:rsidRPr="002300ED" w:rsidRDefault="00D32D8D" w:rsidP="00BE0AE8">
            <w:pPr>
              <w:rPr>
                <w:sz w:val="20"/>
                <w:szCs w:val="20"/>
              </w:rPr>
            </w:pPr>
            <w:r w:rsidRPr="002300ED">
              <w:rPr>
                <w:sz w:val="20"/>
                <w:szCs w:val="20"/>
              </w:rPr>
              <w:t>komplementarita</w:t>
            </w:r>
          </w:p>
        </w:tc>
        <w:tc>
          <w:tcPr>
            <w:tcW w:w="500" w:type="dxa"/>
            <w:tcBorders>
              <w:top w:val="nil"/>
              <w:bottom w:val="nil"/>
            </w:tcBorders>
          </w:tcPr>
          <w:p w14:paraId="724DA77C" w14:textId="77777777" w:rsidR="00D32D8D" w:rsidRPr="002300ED" w:rsidRDefault="00D32D8D" w:rsidP="00BE0AE8">
            <w:pPr>
              <w:rPr>
                <w:sz w:val="20"/>
                <w:szCs w:val="20"/>
              </w:rPr>
            </w:pPr>
          </w:p>
        </w:tc>
        <w:tc>
          <w:tcPr>
            <w:tcW w:w="2614" w:type="dxa"/>
          </w:tcPr>
          <w:p w14:paraId="281F298C" w14:textId="77777777" w:rsidR="00D32D8D" w:rsidRPr="002300ED" w:rsidRDefault="00D32D8D" w:rsidP="00D32D8D">
            <w:pPr>
              <w:autoSpaceDE w:val="0"/>
              <w:autoSpaceDN w:val="0"/>
              <w:adjustRightInd w:val="0"/>
              <w:spacing w:after="60"/>
              <w:rPr>
                <w:rFonts w:cs="Calibri,Bold"/>
                <w:bCs/>
                <w:sz w:val="20"/>
                <w:szCs w:val="20"/>
              </w:rPr>
            </w:pPr>
            <w:r w:rsidRPr="002300ED">
              <w:rPr>
                <w:sz w:val="20"/>
                <w:szCs w:val="20"/>
              </w:rPr>
              <w:t>komplementarita</w:t>
            </w:r>
          </w:p>
        </w:tc>
        <w:tc>
          <w:tcPr>
            <w:tcW w:w="2426" w:type="dxa"/>
          </w:tcPr>
          <w:p w14:paraId="4E89B01B" w14:textId="77777777" w:rsidR="00D32D8D" w:rsidRPr="002300ED" w:rsidRDefault="00D32D8D" w:rsidP="00BE0AE8">
            <w:pPr>
              <w:rPr>
                <w:sz w:val="20"/>
                <w:szCs w:val="20"/>
              </w:rPr>
            </w:pPr>
            <w:r w:rsidRPr="002300ED">
              <w:rPr>
                <w:sz w:val="20"/>
                <w:szCs w:val="20"/>
              </w:rPr>
              <w:t>komplementarita</w:t>
            </w:r>
          </w:p>
        </w:tc>
        <w:tc>
          <w:tcPr>
            <w:tcW w:w="2616" w:type="dxa"/>
          </w:tcPr>
          <w:p w14:paraId="1335EA42" w14:textId="77777777" w:rsidR="00D32D8D" w:rsidRPr="002300ED" w:rsidRDefault="00D32D8D" w:rsidP="00BE0AE8">
            <w:pPr>
              <w:rPr>
                <w:sz w:val="20"/>
                <w:szCs w:val="20"/>
              </w:rPr>
            </w:pPr>
            <w:r w:rsidRPr="002300ED">
              <w:rPr>
                <w:sz w:val="20"/>
                <w:szCs w:val="20"/>
              </w:rPr>
              <w:t>komplementarita</w:t>
            </w:r>
          </w:p>
        </w:tc>
      </w:tr>
      <w:tr w:rsidR="00511987" w:rsidRPr="002300ED" w14:paraId="7BAB0C39" w14:textId="77777777" w:rsidTr="00CA41B4">
        <w:tc>
          <w:tcPr>
            <w:tcW w:w="2736" w:type="dxa"/>
            <w:shd w:val="clear" w:color="auto" w:fill="D9D9D9" w:themeFill="background1" w:themeFillShade="D9"/>
          </w:tcPr>
          <w:p w14:paraId="44529A24" w14:textId="77777777" w:rsidR="000211D3" w:rsidRPr="002300ED" w:rsidRDefault="000211D3" w:rsidP="00BE0AE8">
            <w:pPr>
              <w:rPr>
                <w:b/>
                <w:sz w:val="20"/>
                <w:szCs w:val="20"/>
              </w:rPr>
            </w:pPr>
            <w:r w:rsidRPr="002300ED">
              <w:rPr>
                <w:b/>
                <w:sz w:val="20"/>
                <w:szCs w:val="20"/>
              </w:rPr>
              <w:t xml:space="preserve">Mechanismus koordinace </w:t>
            </w:r>
          </w:p>
        </w:tc>
        <w:tc>
          <w:tcPr>
            <w:tcW w:w="3218" w:type="dxa"/>
          </w:tcPr>
          <w:p w14:paraId="2FF03F9B" w14:textId="77777777" w:rsidR="000211D3" w:rsidRPr="002300ED" w:rsidRDefault="000211D3" w:rsidP="00F4455A">
            <w:pPr>
              <w:rPr>
                <w:sz w:val="20"/>
                <w:szCs w:val="20"/>
              </w:rPr>
            </w:pPr>
            <w:r w:rsidRPr="002300ED">
              <w:rPr>
                <w:sz w:val="20"/>
                <w:szCs w:val="20"/>
              </w:rPr>
              <w:t xml:space="preserve">Věcné nastavení výzev a hodnocení projektů. Není nutné </w:t>
            </w:r>
            <w:r w:rsidRPr="002300ED">
              <w:rPr>
                <w:sz w:val="20"/>
                <w:szCs w:val="20"/>
              </w:rPr>
              <w:lastRenderedPageBreak/>
              <w:t>časově koordinovat výzvy.  Jednotlivé intervence se budou vzájemně účelně doplňovat a bude zabezpečena potřebná koordinace mezi danými oblastmi, a to zejména prostřednictvím věcného nastavení výzev</w:t>
            </w:r>
            <w:r w:rsidR="00F4455A" w:rsidRPr="002300ED">
              <w:rPr>
                <w:sz w:val="20"/>
                <w:szCs w:val="20"/>
              </w:rPr>
              <w:t>.</w:t>
            </w:r>
          </w:p>
        </w:tc>
        <w:tc>
          <w:tcPr>
            <w:tcW w:w="500" w:type="dxa"/>
            <w:tcBorders>
              <w:top w:val="nil"/>
              <w:bottom w:val="nil"/>
            </w:tcBorders>
          </w:tcPr>
          <w:p w14:paraId="2EC4DFB2" w14:textId="77777777" w:rsidR="000211D3" w:rsidRPr="002300ED" w:rsidRDefault="000211D3" w:rsidP="00BE0AE8">
            <w:pPr>
              <w:rPr>
                <w:sz w:val="20"/>
                <w:szCs w:val="20"/>
              </w:rPr>
            </w:pPr>
          </w:p>
        </w:tc>
        <w:tc>
          <w:tcPr>
            <w:tcW w:w="2614" w:type="dxa"/>
          </w:tcPr>
          <w:p w14:paraId="51C686F4" w14:textId="77777777" w:rsidR="000211D3" w:rsidRPr="002300ED" w:rsidRDefault="000211D3" w:rsidP="00BE0AE8">
            <w:pPr>
              <w:rPr>
                <w:sz w:val="20"/>
                <w:szCs w:val="20"/>
              </w:rPr>
            </w:pPr>
          </w:p>
        </w:tc>
        <w:tc>
          <w:tcPr>
            <w:tcW w:w="2426" w:type="dxa"/>
          </w:tcPr>
          <w:p w14:paraId="48342FEF" w14:textId="77777777" w:rsidR="000211D3" w:rsidRPr="002300ED" w:rsidRDefault="000211D3" w:rsidP="00BE0AE8">
            <w:pPr>
              <w:rPr>
                <w:sz w:val="20"/>
                <w:szCs w:val="20"/>
              </w:rPr>
            </w:pPr>
          </w:p>
        </w:tc>
        <w:tc>
          <w:tcPr>
            <w:tcW w:w="2616" w:type="dxa"/>
          </w:tcPr>
          <w:p w14:paraId="151FAFE1" w14:textId="77777777" w:rsidR="000211D3" w:rsidRPr="002300ED" w:rsidRDefault="00541D05" w:rsidP="00BE0AE8">
            <w:pPr>
              <w:rPr>
                <w:sz w:val="20"/>
                <w:szCs w:val="20"/>
              </w:rPr>
            </w:pPr>
            <w:r w:rsidRPr="002300ED">
              <w:rPr>
                <w:sz w:val="20"/>
                <w:szCs w:val="20"/>
              </w:rPr>
              <w:t xml:space="preserve">Intervence mají odlišné cíle a koordinace výzev není </w:t>
            </w:r>
            <w:r w:rsidRPr="002300ED">
              <w:rPr>
                <w:sz w:val="20"/>
                <w:szCs w:val="20"/>
              </w:rPr>
              <w:lastRenderedPageBreak/>
              <w:t>nutná.</w:t>
            </w:r>
          </w:p>
        </w:tc>
      </w:tr>
    </w:tbl>
    <w:p w14:paraId="6C00DD77" w14:textId="77777777" w:rsidR="00ED5777" w:rsidRPr="002300ED" w:rsidRDefault="00ED5777" w:rsidP="000211D3">
      <w:pPr>
        <w:rPr>
          <w:b/>
          <w:sz w:val="20"/>
          <w:szCs w:val="20"/>
          <w:u w:val="single"/>
        </w:rPr>
      </w:pPr>
    </w:p>
    <w:p w14:paraId="783D1AAF" w14:textId="77777777" w:rsidR="000211D3" w:rsidRPr="002300ED" w:rsidRDefault="000211D3" w:rsidP="00DC47A8">
      <w:pPr>
        <w:pStyle w:val="Odstavecseseznamem"/>
        <w:numPr>
          <w:ilvl w:val="0"/>
          <w:numId w:val="45"/>
        </w:numPr>
        <w:rPr>
          <w:b/>
          <w:sz w:val="20"/>
          <w:szCs w:val="20"/>
          <w:u w:val="single"/>
        </w:rPr>
      </w:pPr>
      <w:r w:rsidRPr="002300ED">
        <w:rPr>
          <w:b/>
          <w:sz w:val="20"/>
          <w:szCs w:val="20"/>
          <w:u w:val="single"/>
        </w:rPr>
        <w:t>Pozemkové úpravy</w:t>
      </w:r>
    </w:p>
    <w:tbl>
      <w:tblPr>
        <w:tblStyle w:val="Mkatabulky"/>
        <w:tblW w:w="14034" w:type="dxa"/>
        <w:tblInd w:w="108" w:type="dxa"/>
        <w:tblLook w:val="04A0" w:firstRow="1" w:lastRow="0" w:firstColumn="1" w:lastColumn="0" w:noHBand="0" w:noVBand="1"/>
      </w:tblPr>
      <w:tblGrid>
        <w:gridCol w:w="2736"/>
        <w:gridCol w:w="4708"/>
        <w:gridCol w:w="278"/>
        <w:gridCol w:w="6312"/>
      </w:tblGrid>
      <w:tr w:rsidR="000211D3" w:rsidRPr="002300ED" w14:paraId="54B0BC04" w14:textId="77777777" w:rsidTr="00BE0AE8">
        <w:trPr>
          <w:trHeight w:val="542"/>
        </w:trPr>
        <w:tc>
          <w:tcPr>
            <w:tcW w:w="2127" w:type="dxa"/>
            <w:shd w:val="clear" w:color="auto" w:fill="BFBFBF" w:themeFill="background1" w:themeFillShade="BF"/>
          </w:tcPr>
          <w:p w14:paraId="5B35A089" w14:textId="13DE89B7" w:rsidR="000211D3" w:rsidRPr="002300ED" w:rsidRDefault="000211D3" w:rsidP="00BE0AE8">
            <w:pPr>
              <w:rPr>
                <w:b/>
                <w:sz w:val="20"/>
                <w:szCs w:val="20"/>
              </w:rPr>
            </w:pPr>
          </w:p>
        </w:tc>
        <w:tc>
          <w:tcPr>
            <w:tcW w:w="4961" w:type="dxa"/>
            <w:tcBorders>
              <w:bottom w:val="single" w:sz="4" w:space="0" w:color="000000" w:themeColor="text1"/>
            </w:tcBorders>
            <w:shd w:val="clear" w:color="auto" w:fill="BFBFBF" w:themeFill="background1" w:themeFillShade="BF"/>
          </w:tcPr>
          <w:p w14:paraId="335C9671" w14:textId="77777777" w:rsidR="000211D3" w:rsidRPr="002300ED" w:rsidRDefault="000211D3" w:rsidP="00BE0AE8">
            <w:pPr>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02042B65" w14:textId="77777777" w:rsidR="000211D3" w:rsidRPr="002300ED" w:rsidRDefault="000211D3" w:rsidP="00BE0AE8">
            <w:pPr>
              <w:rPr>
                <w:b/>
                <w:sz w:val="20"/>
                <w:szCs w:val="20"/>
              </w:rPr>
            </w:pPr>
          </w:p>
        </w:tc>
        <w:tc>
          <w:tcPr>
            <w:tcW w:w="6663" w:type="dxa"/>
            <w:tcBorders>
              <w:bottom w:val="single" w:sz="4" w:space="0" w:color="000000" w:themeColor="text1"/>
            </w:tcBorders>
            <w:shd w:val="clear" w:color="auto" w:fill="BFBFBF" w:themeFill="background1" w:themeFillShade="BF"/>
          </w:tcPr>
          <w:p w14:paraId="750179F6" w14:textId="77777777" w:rsidR="000211D3" w:rsidRPr="002300ED" w:rsidRDefault="000211D3" w:rsidP="00BE0AE8">
            <w:pPr>
              <w:rPr>
                <w:b/>
                <w:sz w:val="20"/>
                <w:szCs w:val="20"/>
              </w:rPr>
            </w:pPr>
            <w:r w:rsidRPr="002300ED">
              <w:rPr>
                <w:b/>
                <w:sz w:val="20"/>
                <w:szCs w:val="20"/>
              </w:rPr>
              <w:t>Program rozvoje venkova</w:t>
            </w:r>
          </w:p>
        </w:tc>
      </w:tr>
      <w:tr w:rsidR="000211D3" w:rsidRPr="002300ED" w14:paraId="2A3490FB" w14:textId="77777777" w:rsidTr="00BE0AE8">
        <w:trPr>
          <w:trHeight w:val="300"/>
        </w:trPr>
        <w:tc>
          <w:tcPr>
            <w:tcW w:w="2127" w:type="dxa"/>
            <w:shd w:val="clear" w:color="auto" w:fill="D9D9D9" w:themeFill="background1" w:themeFillShade="D9"/>
          </w:tcPr>
          <w:p w14:paraId="1B29DAB8" w14:textId="77777777" w:rsidR="000211D3" w:rsidRPr="002300ED" w:rsidRDefault="000211D3" w:rsidP="00BE0AE8">
            <w:pPr>
              <w:rPr>
                <w:b/>
                <w:sz w:val="20"/>
                <w:szCs w:val="20"/>
              </w:rPr>
            </w:pPr>
            <w:r w:rsidRPr="002300ED">
              <w:rPr>
                <w:b/>
                <w:sz w:val="20"/>
                <w:szCs w:val="20"/>
              </w:rPr>
              <w:t xml:space="preserve">Tematický cíl </w:t>
            </w:r>
          </w:p>
        </w:tc>
        <w:tc>
          <w:tcPr>
            <w:tcW w:w="4961" w:type="dxa"/>
            <w:tcBorders>
              <w:bottom w:val="dotted" w:sz="4" w:space="0" w:color="auto"/>
            </w:tcBorders>
          </w:tcPr>
          <w:p w14:paraId="2FB88296" w14:textId="77777777" w:rsidR="000211D3" w:rsidRPr="002300ED" w:rsidRDefault="000211D3" w:rsidP="00BE0AE8">
            <w:pPr>
              <w:rPr>
                <w:sz w:val="20"/>
                <w:szCs w:val="20"/>
              </w:rPr>
            </w:pPr>
            <w:r w:rsidRPr="002300ED">
              <w:rPr>
                <w:sz w:val="20"/>
                <w:szCs w:val="20"/>
              </w:rPr>
              <w:t>TC: 6</w:t>
            </w:r>
          </w:p>
        </w:tc>
        <w:tc>
          <w:tcPr>
            <w:tcW w:w="283" w:type="dxa"/>
            <w:vMerge/>
            <w:shd w:val="clear" w:color="auto" w:fill="FFFFFF" w:themeFill="background1"/>
          </w:tcPr>
          <w:p w14:paraId="547681BE" w14:textId="77777777" w:rsidR="000211D3" w:rsidRPr="002300ED" w:rsidRDefault="000211D3" w:rsidP="00BE0AE8">
            <w:pPr>
              <w:rPr>
                <w:sz w:val="20"/>
                <w:szCs w:val="20"/>
              </w:rPr>
            </w:pPr>
          </w:p>
        </w:tc>
        <w:tc>
          <w:tcPr>
            <w:tcW w:w="6663" w:type="dxa"/>
            <w:tcBorders>
              <w:bottom w:val="dotted" w:sz="4" w:space="0" w:color="auto"/>
            </w:tcBorders>
          </w:tcPr>
          <w:p w14:paraId="615C3A47" w14:textId="77777777" w:rsidR="000211D3" w:rsidRPr="002300ED" w:rsidRDefault="000211D3" w:rsidP="00BE0AE8">
            <w:pPr>
              <w:rPr>
                <w:sz w:val="20"/>
                <w:szCs w:val="20"/>
              </w:rPr>
            </w:pPr>
            <w:r w:rsidRPr="002300ED">
              <w:rPr>
                <w:sz w:val="20"/>
                <w:szCs w:val="20"/>
              </w:rPr>
              <w:t>TC: 3 (TC: 6)</w:t>
            </w:r>
          </w:p>
        </w:tc>
      </w:tr>
      <w:tr w:rsidR="000211D3" w:rsidRPr="002300ED" w14:paraId="62CC9A5F" w14:textId="77777777" w:rsidTr="00BE0AE8">
        <w:tc>
          <w:tcPr>
            <w:tcW w:w="2127" w:type="dxa"/>
            <w:shd w:val="clear" w:color="auto" w:fill="D9D9D9" w:themeFill="background1" w:themeFillShade="D9"/>
          </w:tcPr>
          <w:p w14:paraId="3DAAC932" w14:textId="77777777" w:rsidR="000211D3" w:rsidRPr="002300ED" w:rsidRDefault="000211D3" w:rsidP="00BE0AE8">
            <w:pPr>
              <w:rPr>
                <w:b/>
                <w:sz w:val="20"/>
                <w:szCs w:val="20"/>
              </w:rPr>
            </w:pPr>
            <w:r w:rsidRPr="002300ED">
              <w:rPr>
                <w:b/>
                <w:sz w:val="20"/>
                <w:szCs w:val="20"/>
              </w:rPr>
              <w:t>Prioritní osa</w:t>
            </w:r>
          </w:p>
        </w:tc>
        <w:tc>
          <w:tcPr>
            <w:tcW w:w="4961" w:type="dxa"/>
          </w:tcPr>
          <w:p w14:paraId="5BF55F1A" w14:textId="77777777" w:rsidR="000211D3" w:rsidRPr="002300ED" w:rsidRDefault="000211D3" w:rsidP="00BE0AE8">
            <w:pPr>
              <w:rPr>
                <w:sz w:val="20"/>
                <w:szCs w:val="20"/>
              </w:rPr>
            </w:pPr>
            <w:r w:rsidRPr="002300ED">
              <w:rPr>
                <w:sz w:val="20"/>
                <w:szCs w:val="20"/>
              </w:rPr>
              <w:t>PO4: Ochrana a péče o přírodu a krajinu</w:t>
            </w:r>
          </w:p>
        </w:tc>
        <w:tc>
          <w:tcPr>
            <w:tcW w:w="283" w:type="dxa"/>
            <w:vMerge/>
            <w:shd w:val="clear" w:color="auto" w:fill="FFFFFF" w:themeFill="background1"/>
          </w:tcPr>
          <w:p w14:paraId="6F4E3D69" w14:textId="77777777" w:rsidR="000211D3" w:rsidRPr="002300ED" w:rsidRDefault="000211D3" w:rsidP="00BE0AE8">
            <w:pPr>
              <w:rPr>
                <w:sz w:val="20"/>
                <w:szCs w:val="20"/>
              </w:rPr>
            </w:pPr>
          </w:p>
        </w:tc>
        <w:tc>
          <w:tcPr>
            <w:tcW w:w="6663" w:type="dxa"/>
          </w:tcPr>
          <w:p w14:paraId="2796E499" w14:textId="77777777" w:rsidR="000211D3" w:rsidRPr="002300ED" w:rsidRDefault="000211D3" w:rsidP="00BE0AE8">
            <w:pPr>
              <w:rPr>
                <w:sz w:val="20"/>
                <w:szCs w:val="20"/>
              </w:rPr>
            </w:pPr>
            <w:r w:rsidRPr="002300ED">
              <w:rPr>
                <w:sz w:val="20"/>
                <w:szCs w:val="20"/>
              </w:rPr>
              <w:t>Vedlejší příspěvek k prioritě 4 Obnova, zachování a zlepšení ekosystémů souvisejících se zemědělstvím a lesnictvím, PÚ budou primárně programovány jako priorita 2 (zvýšení konkurenceschopnosti zemědělských podniků)</w:t>
            </w:r>
          </w:p>
        </w:tc>
      </w:tr>
      <w:tr w:rsidR="000211D3" w:rsidRPr="002300ED" w14:paraId="30BB8ACD" w14:textId="77777777" w:rsidTr="00BE0AE8">
        <w:tc>
          <w:tcPr>
            <w:tcW w:w="2127" w:type="dxa"/>
            <w:shd w:val="clear" w:color="auto" w:fill="D9D9D9" w:themeFill="background1" w:themeFillShade="D9"/>
          </w:tcPr>
          <w:p w14:paraId="5E4B11B7" w14:textId="77777777" w:rsidR="000211D3" w:rsidRPr="002300ED" w:rsidRDefault="000211D3" w:rsidP="00BE0AE8">
            <w:pPr>
              <w:rPr>
                <w:b/>
                <w:sz w:val="20"/>
                <w:szCs w:val="20"/>
              </w:rPr>
            </w:pPr>
            <w:r w:rsidRPr="002300ED">
              <w:rPr>
                <w:b/>
                <w:sz w:val="20"/>
                <w:szCs w:val="20"/>
              </w:rPr>
              <w:t>Investiční priorita</w:t>
            </w:r>
          </w:p>
        </w:tc>
        <w:tc>
          <w:tcPr>
            <w:tcW w:w="4961" w:type="dxa"/>
          </w:tcPr>
          <w:p w14:paraId="00F38635" w14:textId="77777777" w:rsidR="000211D3" w:rsidRPr="002300ED" w:rsidRDefault="000211D3" w:rsidP="00BE0AE8">
            <w:pPr>
              <w:rPr>
                <w:sz w:val="20"/>
                <w:szCs w:val="20"/>
              </w:rPr>
            </w:pPr>
            <w:r w:rsidRPr="002300ED">
              <w:rPr>
                <w:sz w:val="20"/>
                <w:szCs w:val="20"/>
              </w:rPr>
              <w:t>IP6d</w:t>
            </w:r>
          </w:p>
        </w:tc>
        <w:tc>
          <w:tcPr>
            <w:tcW w:w="283" w:type="dxa"/>
            <w:vMerge/>
            <w:shd w:val="clear" w:color="auto" w:fill="FFFFFF" w:themeFill="background1"/>
          </w:tcPr>
          <w:p w14:paraId="197041E0" w14:textId="77777777" w:rsidR="000211D3" w:rsidRPr="002300ED" w:rsidRDefault="000211D3" w:rsidP="00BE0AE8">
            <w:pPr>
              <w:rPr>
                <w:sz w:val="20"/>
                <w:szCs w:val="20"/>
              </w:rPr>
            </w:pPr>
          </w:p>
        </w:tc>
        <w:tc>
          <w:tcPr>
            <w:tcW w:w="6663" w:type="dxa"/>
          </w:tcPr>
          <w:p w14:paraId="029BDEB6" w14:textId="77777777" w:rsidR="000211D3" w:rsidRPr="002300ED" w:rsidRDefault="000211D3" w:rsidP="00BE0AE8">
            <w:pPr>
              <w:rPr>
                <w:sz w:val="20"/>
                <w:szCs w:val="20"/>
              </w:rPr>
            </w:pPr>
            <w:r w:rsidRPr="002300ED">
              <w:rPr>
                <w:sz w:val="20"/>
                <w:szCs w:val="20"/>
              </w:rPr>
              <w:t xml:space="preserve">IP: </w:t>
            </w:r>
          </w:p>
        </w:tc>
      </w:tr>
      <w:tr w:rsidR="000211D3" w:rsidRPr="002300ED" w14:paraId="71AE8997" w14:textId="77777777" w:rsidTr="00BE0AE8">
        <w:tc>
          <w:tcPr>
            <w:tcW w:w="2127" w:type="dxa"/>
            <w:shd w:val="clear" w:color="auto" w:fill="D9D9D9" w:themeFill="background1" w:themeFillShade="D9"/>
          </w:tcPr>
          <w:p w14:paraId="25C8AFC8" w14:textId="77777777" w:rsidR="000211D3" w:rsidRPr="002300ED" w:rsidRDefault="000211D3" w:rsidP="00BE0AE8">
            <w:pPr>
              <w:rPr>
                <w:b/>
                <w:sz w:val="20"/>
                <w:szCs w:val="20"/>
              </w:rPr>
            </w:pPr>
            <w:r w:rsidRPr="002300ED">
              <w:rPr>
                <w:b/>
                <w:sz w:val="20"/>
                <w:szCs w:val="20"/>
              </w:rPr>
              <w:t>Specifický cíl</w:t>
            </w:r>
          </w:p>
        </w:tc>
        <w:tc>
          <w:tcPr>
            <w:tcW w:w="4961" w:type="dxa"/>
          </w:tcPr>
          <w:p w14:paraId="1F0C6190" w14:textId="06312FE9" w:rsidR="000211D3" w:rsidRPr="002300ED" w:rsidRDefault="00C14C80" w:rsidP="00BE0AE8">
            <w:pPr>
              <w:rPr>
                <w:sz w:val="20"/>
                <w:szCs w:val="20"/>
              </w:rPr>
            </w:pPr>
            <w:r>
              <w:rPr>
                <w:sz w:val="20"/>
                <w:szCs w:val="20"/>
              </w:rPr>
              <w:t xml:space="preserve">SC </w:t>
            </w:r>
            <w:r w:rsidR="000211D3" w:rsidRPr="002300ED">
              <w:rPr>
                <w:sz w:val="20"/>
                <w:szCs w:val="20"/>
              </w:rPr>
              <w:t>4.3 Posílit přirozené funkce krajiny</w:t>
            </w:r>
          </w:p>
        </w:tc>
        <w:tc>
          <w:tcPr>
            <w:tcW w:w="283" w:type="dxa"/>
            <w:vMerge/>
            <w:tcBorders>
              <w:bottom w:val="nil"/>
            </w:tcBorders>
            <w:shd w:val="clear" w:color="auto" w:fill="FFFFFF" w:themeFill="background1"/>
          </w:tcPr>
          <w:p w14:paraId="3907A199" w14:textId="77777777" w:rsidR="000211D3" w:rsidRPr="002300ED" w:rsidRDefault="000211D3" w:rsidP="00BE0AE8">
            <w:pPr>
              <w:rPr>
                <w:sz w:val="20"/>
                <w:szCs w:val="20"/>
              </w:rPr>
            </w:pPr>
          </w:p>
        </w:tc>
        <w:tc>
          <w:tcPr>
            <w:tcW w:w="6663" w:type="dxa"/>
          </w:tcPr>
          <w:p w14:paraId="74CF4953" w14:textId="77777777" w:rsidR="000211D3" w:rsidRPr="002300ED" w:rsidRDefault="000211D3" w:rsidP="00BE0AE8">
            <w:pPr>
              <w:rPr>
                <w:sz w:val="20"/>
                <w:szCs w:val="20"/>
              </w:rPr>
            </w:pPr>
            <w:bookmarkStart w:id="2" w:name="_Toc348017899"/>
            <w:bookmarkStart w:id="3" w:name="_Toc355687424"/>
            <w:r w:rsidRPr="002300ED">
              <w:rPr>
                <w:sz w:val="20"/>
                <w:szCs w:val="20"/>
              </w:rPr>
              <w:t>Opatření Pozemkové úpravy je programováno v rámci 2A usnadnění restrukturalizace zemědělských podniků, které se potýkají se závažnými strukturálními problémy, zejména podniků s nízkou mírou účasti na trhu, podniků orientovaných na trh v určitých odvětvích a podniků, u nichž je třeba zemědělská diverzifikace. Cílem opatření v této PO je zvýšit výměru ZPF s realizovanou pozemkovou úpravou.</w:t>
            </w:r>
          </w:p>
          <w:p w14:paraId="4F3CFC79" w14:textId="77777777" w:rsidR="000211D3" w:rsidRPr="002300ED" w:rsidRDefault="000211D3" w:rsidP="00BE0AE8">
            <w:pPr>
              <w:rPr>
                <w:sz w:val="20"/>
                <w:szCs w:val="20"/>
              </w:rPr>
            </w:pPr>
            <w:r w:rsidRPr="002300ED">
              <w:rPr>
                <w:sz w:val="20"/>
                <w:szCs w:val="20"/>
              </w:rPr>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bookmarkEnd w:id="2"/>
            <w:bookmarkEnd w:id="3"/>
          </w:p>
        </w:tc>
      </w:tr>
      <w:tr w:rsidR="000211D3" w:rsidRPr="002300ED" w14:paraId="29A11067" w14:textId="77777777" w:rsidTr="00BE0AE8">
        <w:tc>
          <w:tcPr>
            <w:tcW w:w="2127" w:type="dxa"/>
            <w:shd w:val="clear" w:color="auto" w:fill="D9D9D9" w:themeFill="background1" w:themeFillShade="D9"/>
          </w:tcPr>
          <w:p w14:paraId="4FE16BAD" w14:textId="77777777" w:rsidR="000211D3" w:rsidRPr="002300ED" w:rsidRDefault="000211D3" w:rsidP="00BE0AE8">
            <w:pPr>
              <w:rPr>
                <w:b/>
                <w:sz w:val="20"/>
                <w:szCs w:val="20"/>
              </w:rPr>
            </w:pPr>
            <w:r w:rsidRPr="002300ED">
              <w:rPr>
                <w:b/>
                <w:sz w:val="20"/>
                <w:szCs w:val="20"/>
              </w:rPr>
              <w:t>Věcná specifikace (zaměření, aktivity)</w:t>
            </w:r>
          </w:p>
        </w:tc>
        <w:tc>
          <w:tcPr>
            <w:tcW w:w="4961" w:type="dxa"/>
          </w:tcPr>
          <w:p w14:paraId="15ECB593" w14:textId="77777777" w:rsidR="000211D3" w:rsidRPr="002300ED" w:rsidRDefault="000211D3" w:rsidP="00BE0AE8">
            <w:pPr>
              <w:rPr>
                <w:sz w:val="20"/>
                <w:szCs w:val="20"/>
              </w:rPr>
            </w:pPr>
            <w:r w:rsidRPr="002300ED">
              <w:rPr>
                <w:sz w:val="20"/>
                <w:szCs w:val="20"/>
              </w:rPr>
              <w:t xml:space="preserve">Vytváření, regenerace či posílení funkčnosti krajinných prvků a struktur </w:t>
            </w:r>
          </w:p>
          <w:p w14:paraId="34FE8731" w14:textId="77777777" w:rsidR="000211D3" w:rsidRPr="002300ED" w:rsidRDefault="000211D3" w:rsidP="00BE0AE8">
            <w:pPr>
              <w:rPr>
                <w:sz w:val="20"/>
                <w:szCs w:val="20"/>
              </w:rPr>
            </w:pPr>
          </w:p>
          <w:p w14:paraId="239544E2" w14:textId="77777777" w:rsidR="000211D3" w:rsidRPr="002300ED" w:rsidRDefault="000211D3" w:rsidP="00BE0AE8">
            <w:pPr>
              <w:rPr>
                <w:sz w:val="20"/>
                <w:szCs w:val="20"/>
              </w:rPr>
            </w:pPr>
            <w:r w:rsidRPr="002300ED">
              <w:rPr>
                <w:sz w:val="20"/>
                <w:szCs w:val="20"/>
              </w:rPr>
              <w:t xml:space="preserve">Realizace přírodě blízkých opatření vyplývajících z komplexních studií cílených na zpomalení povrchového odtoku vody, protierozní ochranu a adaptaci na změnu klimatu   </w:t>
            </w:r>
          </w:p>
          <w:p w14:paraId="30806306" w14:textId="77777777" w:rsidR="000211D3" w:rsidRPr="002300ED" w:rsidRDefault="000211D3" w:rsidP="00BE0AE8">
            <w:pPr>
              <w:rPr>
                <w:sz w:val="20"/>
                <w:szCs w:val="20"/>
              </w:rPr>
            </w:pPr>
          </w:p>
        </w:tc>
        <w:tc>
          <w:tcPr>
            <w:tcW w:w="283" w:type="dxa"/>
            <w:tcBorders>
              <w:top w:val="nil"/>
              <w:bottom w:val="nil"/>
            </w:tcBorders>
          </w:tcPr>
          <w:p w14:paraId="4863BD9D" w14:textId="77777777" w:rsidR="000211D3" w:rsidRPr="002300ED" w:rsidRDefault="000211D3" w:rsidP="00BE0AE8">
            <w:pPr>
              <w:rPr>
                <w:sz w:val="20"/>
                <w:szCs w:val="20"/>
              </w:rPr>
            </w:pPr>
          </w:p>
        </w:tc>
        <w:tc>
          <w:tcPr>
            <w:tcW w:w="6663" w:type="dxa"/>
          </w:tcPr>
          <w:p w14:paraId="356E011C" w14:textId="77777777" w:rsidR="000211D3" w:rsidRPr="002300ED" w:rsidRDefault="000211D3" w:rsidP="000211D3">
            <w:pPr>
              <w:pStyle w:val="Odstavecseseznamem"/>
              <w:numPr>
                <w:ilvl w:val="0"/>
                <w:numId w:val="11"/>
              </w:numPr>
              <w:rPr>
                <w:b/>
                <w:sz w:val="20"/>
                <w:szCs w:val="20"/>
              </w:rPr>
            </w:pPr>
            <w:r w:rsidRPr="002300ED">
              <w:rPr>
                <w:sz w:val="20"/>
                <w:szCs w:val="20"/>
              </w:rPr>
              <w:t xml:space="preserve">zaměření území a všech polohopisných prvků a další geodetické práce prováděné za účelem zpracování návrhu pozemkových úprav </w:t>
            </w:r>
          </w:p>
          <w:p w14:paraId="582D572D" w14:textId="77777777" w:rsidR="000211D3" w:rsidRPr="002300ED" w:rsidRDefault="000211D3" w:rsidP="000211D3">
            <w:pPr>
              <w:pStyle w:val="Odstavecseseznamem"/>
              <w:numPr>
                <w:ilvl w:val="0"/>
                <w:numId w:val="11"/>
              </w:numPr>
              <w:rPr>
                <w:b/>
                <w:sz w:val="20"/>
                <w:szCs w:val="20"/>
              </w:rPr>
            </w:pPr>
            <w:r w:rsidRPr="002300ED">
              <w:rPr>
                <w:sz w:val="20"/>
                <w:szCs w:val="20"/>
              </w:rPr>
              <w:t xml:space="preserve">vytyčení nově navržených pozemků na základě schváleného </w:t>
            </w:r>
            <w:r w:rsidRPr="002300ED">
              <w:rPr>
                <w:sz w:val="20"/>
                <w:szCs w:val="20"/>
              </w:rPr>
              <w:lastRenderedPageBreak/>
              <w:t>návrhu pozemkových úprav</w:t>
            </w:r>
          </w:p>
          <w:p w14:paraId="5E76488A" w14:textId="77777777" w:rsidR="000211D3" w:rsidRPr="002300ED" w:rsidRDefault="000211D3" w:rsidP="000211D3">
            <w:pPr>
              <w:pStyle w:val="Odstavecseseznamem"/>
              <w:numPr>
                <w:ilvl w:val="0"/>
                <w:numId w:val="11"/>
              </w:numPr>
              <w:rPr>
                <w:b/>
                <w:sz w:val="20"/>
                <w:szCs w:val="20"/>
              </w:rPr>
            </w:pPr>
            <w:r w:rsidRPr="002300ED">
              <w:rPr>
                <w:sz w:val="20"/>
                <w:szCs w:val="20"/>
              </w:rPr>
              <w:t>vyměřování pozemků na základě § 21a zákona č. 229/1991 Sb., o úpravě vlastnických vztahů k půdě a jinému zemědělskému majetku, ve znění pozdějších předpisů</w:t>
            </w:r>
          </w:p>
          <w:p w14:paraId="7AC9C540" w14:textId="77777777" w:rsidR="000211D3" w:rsidRPr="002300ED" w:rsidRDefault="000211D3" w:rsidP="00BE0AE8">
            <w:pPr>
              <w:rPr>
                <w:sz w:val="20"/>
                <w:szCs w:val="20"/>
              </w:rPr>
            </w:pPr>
            <w:r w:rsidRPr="002300ED">
              <w:rPr>
                <w:sz w:val="20"/>
                <w:szCs w:val="20"/>
              </w:rPr>
              <w:t>realizace plánů společných zařízení na základě schváleného návrhu pozemkových úprav</w:t>
            </w:r>
          </w:p>
        </w:tc>
      </w:tr>
      <w:tr w:rsidR="000211D3" w:rsidRPr="002300ED" w14:paraId="307B3017" w14:textId="77777777" w:rsidTr="00BE0AE8">
        <w:tc>
          <w:tcPr>
            <w:tcW w:w="2127" w:type="dxa"/>
            <w:shd w:val="clear" w:color="auto" w:fill="D9D9D9" w:themeFill="background1" w:themeFillShade="D9"/>
          </w:tcPr>
          <w:p w14:paraId="22FF057A" w14:textId="77777777" w:rsidR="000211D3" w:rsidRPr="002300ED" w:rsidRDefault="00BE1A72" w:rsidP="00BE0AE8">
            <w:pPr>
              <w:rPr>
                <w:b/>
                <w:sz w:val="20"/>
                <w:szCs w:val="20"/>
              </w:rPr>
            </w:pPr>
            <w:r>
              <w:rPr>
                <w:b/>
                <w:sz w:val="20"/>
                <w:szCs w:val="20"/>
              </w:rPr>
              <w:lastRenderedPageBreak/>
              <w:t xml:space="preserve">Implementační </w:t>
            </w:r>
            <w:r w:rsidR="000211D3" w:rsidRPr="002300ED">
              <w:rPr>
                <w:b/>
                <w:sz w:val="20"/>
                <w:szCs w:val="20"/>
              </w:rPr>
              <w:t>prvky</w:t>
            </w:r>
          </w:p>
        </w:tc>
        <w:tc>
          <w:tcPr>
            <w:tcW w:w="4961" w:type="dxa"/>
          </w:tcPr>
          <w:p w14:paraId="413C943E" w14:textId="6F08B692" w:rsidR="00F82463" w:rsidRPr="00682EB2" w:rsidRDefault="00F21719" w:rsidP="00682EB2">
            <w:pPr>
              <w:spacing w:after="200" w:afterAutospacing="0"/>
            </w:pPr>
            <w:r w:rsidRPr="00682EB2">
              <w:rPr>
                <w:sz w:val="20"/>
                <w:szCs w:val="20"/>
              </w:rPr>
              <w:t xml:space="preserve">Typy příjemců: </w:t>
            </w:r>
            <w:r w:rsidR="00F82463" w:rsidRPr="00682EB2">
              <w:rPr>
                <w:sz w:val="20"/>
                <w:szCs w:val="20"/>
              </w:rPr>
              <w:t xml:space="preserve">kraje, obce, dobrovolné svazky obcí, příspěvkové organizace, státní podniky, vysoké školy, školy a školská zařízení, organizační složky státu (s výjimkou pozemkových úřadů a AOPK ČR), veřejné výzkumné instituce, </w:t>
            </w:r>
            <w:r w:rsidR="00F82463" w:rsidRPr="00682EB2">
              <w:rPr>
                <w:rFonts w:cs="Cambria"/>
                <w:color w:val="000000"/>
                <w:sz w:val="20"/>
                <w:szCs w:val="20"/>
              </w:rPr>
              <w:t>nestátní neziskové organizace (</w:t>
            </w:r>
            <w:r w:rsidR="00F82463" w:rsidRPr="00682EB2">
              <w:rPr>
                <w:sz w:val="20"/>
                <w:szCs w:val="20"/>
              </w:rPr>
              <w:t xml:space="preserve">obecně prospěšné společnosti, nadace, nadační fondy, ústavy, spolky), </w:t>
            </w:r>
            <w:r w:rsidR="00925101" w:rsidRPr="00682EB2">
              <w:rPr>
                <w:color w:val="000000"/>
                <w:sz w:val="20"/>
                <w:szCs w:val="20"/>
              </w:rPr>
              <w:t>církve a náboženské společnosti a jejich svazy,</w:t>
            </w:r>
            <w:r w:rsidR="00925101" w:rsidRPr="00682EB2">
              <w:rPr>
                <w:sz w:val="20"/>
                <w:szCs w:val="20"/>
              </w:rPr>
              <w:t xml:space="preserve"> veřejnoprávní instituce, </w:t>
            </w:r>
            <w:r w:rsidR="00F82463" w:rsidRPr="00925101">
              <w:rPr>
                <w:sz w:val="20"/>
                <w:szCs w:val="20"/>
              </w:rPr>
              <w:t xml:space="preserve">podnikatelské subjekty, </w:t>
            </w:r>
            <w:r w:rsidR="00F82463" w:rsidRPr="00925101">
              <w:rPr>
                <w:rFonts w:cs="Arial"/>
                <w:sz w:val="20"/>
                <w:szCs w:val="20"/>
              </w:rPr>
              <w:t>obchodní společnosti a družstva</w:t>
            </w:r>
            <w:r w:rsidR="00F82463" w:rsidRPr="00925101">
              <w:rPr>
                <w:sz w:val="20"/>
                <w:szCs w:val="20"/>
              </w:rPr>
              <w:t>, fyzické osoby podnikající.</w:t>
            </w:r>
          </w:p>
          <w:p w14:paraId="0F65E890" w14:textId="77777777" w:rsidR="00F21719" w:rsidRPr="002300ED" w:rsidRDefault="00F21719" w:rsidP="00F21719">
            <w:pPr>
              <w:spacing w:after="0" w:afterAutospacing="0"/>
              <w:rPr>
                <w:rFonts w:cs="Times New Roman"/>
                <w:sz w:val="20"/>
                <w:szCs w:val="20"/>
              </w:rPr>
            </w:pPr>
          </w:p>
          <w:p w14:paraId="5397945C" w14:textId="77777777" w:rsidR="000211D3" w:rsidRPr="002300ED" w:rsidRDefault="000211D3" w:rsidP="00BE0AE8">
            <w:pPr>
              <w:rPr>
                <w:sz w:val="20"/>
                <w:szCs w:val="20"/>
              </w:rPr>
            </w:pPr>
            <w:r w:rsidRPr="002300ED">
              <w:rPr>
                <w:sz w:val="20"/>
                <w:szCs w:val="20"/>
              </w:rPr>
              <w:t>Cílová území: území celé České republiky, mimo území hl. města Prahy</w:t>
            </w:r>
          </w:p>
          <w:p w14:paraId="7923622A" w14:textId="77777777" w:rsidR="000211D3" w:rsidRPr="002300ED" w:rsidRDefault="000211D3" w:rsidP="00BE0AE8">
            <w:pPr>
              <w:rPr>
                <w:sz w:val="20"/>
                <w:szCs w:val="20"/>
              </w:rPr>
            </w:pPr>
          </w:p>
        </w:tc>
        <w:tc>
          <w:tcPr>
            <w:tcW w:w="283" w:type="dxa"/>
            <w:tcBorders>
              <w:top w:val="nil"/>
              <w:bottom w:val="nil"/>
            </w:tcBorders>
          </w:tcPr>
          <w:p w14:paraId="5D79CFCE" w14:textId="77777777" w:rsidR="000211D3" w:rsidRPr="002300ED" w:rsidRDefault="000211D3" w:rsidP="00BE0AE8">
            <w:pPr>
              <w:rPr>
                <w:sz w:val="20"/>
                <w:szCs w:val="20"/>
              </w:rPr>
            </w:pPr>
          </w:p>
        </w:tc>
        <w:tc>
          <w:tcPr>
            <w:tcW w:w="6663" w:type="dxa"/>
          </w:tcPr>
          <w:p w14:paraId="2525F711" w14:textId="77777777" w:rsidR="000211D3" w:rsidRPr="002300ED" w:rsidRDefault="000211D3" w:rsidP="00BE0AE8">
            <w:pPr>
              <w:rPr>
                <w:sz w:val="20"/>
                <w:szCs w:val="20"/>
              </w:rPr>
            </w:pPr>
            <w:r w:rsidRPr="002300ED">
              <w:rPr>
                <w:sz w:val="20"/>
                <w:szCs w:val="20"/>
              </w:rPr>
              <w:t>Cílová území: území celé České republiky, kromě hl. města Prahy</w:t>
            </w:r>
          </w:p>
          <w:p w14:paraId="3C8409DD" w14:textId="77777777" w:rsidR="000211D3" w:rsidRPr="002300ED" w:rsidRDefault="000211D3" w:rsidP="00BE0AE8">
            <w:pPr>
              <w:rPr>
                <w:sz w:val="20"/>
                <w:szCs w:val="20"/>
              </w:rPr>
            </w:pPr>
            <w:r w:rsidRPr="002300ED">
              <w:rPr>
                <w:rFonts w:cs="Times New Roman"/>
                <w:sz w:val="20"/>
                <w:szCs w:val="20"/>
              </w:rPr>
              <w:t>Typy příjemců: SPÚ</w:t>
            </w:r>
          </w:p>
        </w:tc>
      </w:tr>
      <w:tr w:rsidR="0065188F" w:rsidRPr="002300ED" w14:paraId="384ECE0F" w14:textId="77777777" w:rsidTr="00BE0AE8">
        <w:tc>
          <w:tcPr>
            <w:tcW w:w="2127" w:type="dxa"/>
            <w:shd w:val="clear" w:color="auto" w:fill="D9D9D9" w:themeFill="background1" w:themeFillShade="D9"/>
          </w:tcPr>
          <w:p w14:paraId="00F09CCE" w14:textId="77777777" w:rsidR="0065188F" w:rsidRPr="002300ED" w:rsidRDefault="0065188F" w:rsidP="00BE0AE8">
            <w:pPr>
              <w:rPr>
                <w:b/>
                <w:sz w:val="20"/>
                <w:szCs w:val="20"/>
              </w:rPr>
            </w:pPr>
            <w:r w:rsidRPr="002300ED">
              <w:rPr>
                <w:b/>
                <w:sz w:val="20"/>
                <w:szCs w:val="20"/>
              </w:rPr>
              <w:t>Synergie/komplementarita</w:t>
            </w:r>
          </w:p>
        </w:tc>
        <w:tc>
          <w:tcPr>
            <w:tcW w:w="4961" w:type="dxa"/>
          </w:tcPr>
          <w:p w14:paraId="29BC3206" w14:textId="77777777" w:rsidR="0065188F" w:rsidRPr="002300ED" w:rsidDel="0065188F" w:rsidRDefault="0065188F" w:rsidP="00BE0AE8">
            <w:pPr>
              <w:rPr>
                <w:sz w:val="20"/>
                <w:szCs w:val="20"/>
              </w:rPr>
            </w:pPr>
            <w:r w:rsidRPr="002300ED">
              <w:rPr>
                <w:sz w:val="20"/>
                <w:szCs w:val="20"/>
              </w:rPr>
              <w:t>Komplementarita</w:t>
            </w:r>
          </w:p>
        </w:tc>
        <w:tc>
          <w:tcPr>
            <w:tcW w:w="283" w:type="dxa"/>
            <w:tcBorders>
              <w:top w:val="nil"/>
              <w:bottom w:val="nil"/>
            </w:tcBorders>
          </w:tcPr>
          <w:p w14:paraId="33D7E9F2" w14:textId="77777777" w:rsidR="0065188F" w:rsidRPr="002300ED" w:rsidRDefault="0065188F" w:rsidP="00BE0AE8">
            <w:pPr>
              <w:rPr>
                <w:sz w:val="20"/>
                <w:szCs w:val="20"/>
              </w:rPr>
            </w:pPr>
          </w:p>
        </w:tc>
        <w:tc>
          <w:tcPr>
            <w:tcW w:w="6663" w:type="dxa"/>
          </w:tcPr>
          <w:p w14:paraId="7D36BF1E" w14:textId="77777777" w:rsidR="0065188F" w:rsidRPr="002300ED" w:rsidRDefault="00AB2A63" w:rsidP="00BE0AE8">
            <w:pPr>
              <w:rPr>
                <w:sz w:val="20"/>
                <w:szCs w:val="20"/>
              </w:rPr>
            </w:pPr>
            <w:r w:rsidRPr="002300ED">
              <w:rPr>
                <w:sz w:val="20"/>
                <w:szCs w:val="20"/>
              </w:rPr>
              <w:t>K</w:t>
            </w:r>
            <w:r w:rsidR="0065188F" w:rsidRPr="002300ED">
              <w:rPr>
                <w:sz w:val="20"/>
                <w:szCs w:val="20"/>
              </w:rPr>
              <w:t>omplementarita</w:t>
            </w:r>
          </w:p>
        </w:tc>
      </w:tr>
      <w:tr w:rsidR="000211D3" w:rsidRPr="002300ED" w14:paraId="108FE14A" w14:textId="77777777" w:rsidTr="00BE0AE8">
        <w:tc>
          <w:tcPr>
            <w:tcW w:w="2127" w:type="dxa"/>
            <w:shd w:val="clear" w:color="auto" w:fill="D9D9D9" w:themeFill="background1" w:themeFillShade="D9"/>
          </w:tcPr>
          <w:p w14:paraId="4243E3C0" w14:textId="77777777" w:rsidR="000211D3" w:rsidRPr="002300ED" w:rsidRDefault="000211D3" w:rsidP="00BE0AE8">
            <w:pPr>
              <w:rPr>
                <w:b/>
                <w:sz w:val="20"/>
                <w:szCs w:val="20"/>
              </w:rPr>
            </w:pPr>
            <w:r w:rsidRPr="002300ED">
              <w:rPr>
                <w:b/>
                <w:sz w:val="20"/>
                <w:szCs w:val="20"/>
              </w:rPr>
              <w:t xml:space="preserve">Mechanismus koordinace </w:t>
            </w:r>
          </w:p>
        </w:tc>
        <w:tc>
          <w:tcPr>
            <w:tcW w:w="4961" w:type="dxa"/>
          </w:tcPr>
          <w:p w14:paraId="41850F79" w14:textId="77777777" w:rsidR="000211D3" w:rsidRPr="002300ED" w:rsidRDefault="000211D3" w:rsidP="00BE0AE8">
            <w:pPr>
              <w:rPr>
                <w:sz w:val="20"/>
                <w:szCs w:val="20"/>
              </w:rPr>
            </w:pPr>
            <w:r w:rsidRPr="002300ED">
              <w:rPr>
                <w:sz w:val="20"/>
                <w:szCs w:val="20"/>
              </w:rPr>
              <w:t>V tomto ohledu není nutné nastavovat jakýkoliv mechanismus. V uvedených programech můžou být vyhlašovány výzvy nezávisle na sobě.</w:t>
            </w:r>
          </w:p>
        </w:tc>
        <w:tc>
          <w:tcPr>
            <w:tcW w:w="283" w:type="dxa"/>
            <w:tcBorders>
              <w:top w:val="nil"/>
              <w:bottom w:val="nil"/>
            </w:tcBorders>
          </w:tcPr>
          <w:p w14:paraId="28AF5CD1" w14:textId="77777777" w:rsidR="000211D3" w:rsidRPr="002300ED" w:rsidRDefault="000211D3" w:rsidP="00BE0AE8">
            <w:pPr>
              <w:rPr>
                <w:sz w:val="20"/>
                <w:szCs w:val="20"/>
              </w:rPr>
            </w:pPr>
          </w:p>
        </w:tc>
        <w:tc>
          <w:tcPr>
            <w:tcW w:w="6663" w:type="dxa"/>
          </w:tcPr>
          <w:p w14:paraId="6A8878D1" w14:textId="77777777" w:rsidR="000211D3" w:rsidRPr="002300ED" w:rsidRDefault="000211D3" w:rsidP="00BE0AE8">
            <w:pPr>
              <w:rPr>
                <w:sz w:val="20"/>
                <w:szCs w:val="20"/>
              </w:rPr>
            </w:pPr>
          </w:p>
        </w:tc>
      </w:tr>
    </w:tbl>
    <w:p w14:paraId="1A878C26" w14:textId="5C5FEFDE" w:rsidR="001F3C70" w:rsidRPr="00F87EF2" w:rsidRDefault="000211D3" w:rsidP="001F3C70">
      <w:pPr>
        <w:pStyle w:val="Odstavecseseznamem"/>
        <w:numPr>
          <w:ilvl w:val="0"/>
          <w:numId w:val="45"/>
        </w:numPr>
        <w:rPr>
          <w:b/>
          <w:sz w:val="20"/>
          <w:szCs w:val="20"/>
          <w:u w:val="single"/>
        </w:rPr>
      </w:pPr>
      <w:r w:rsidRPr="00F5425A">
        <w:rPr>
          <w:b/>
          <w:sz w:val="20"/>
          <w:szCs w:val="20"/>
          <w:u w:val="single"/>
        </w:rPr>
        <w:t xml:space="preserve">Migrační prostupnost </w:t>
      </w:r>
      <w:r w:rsidR="00836FE4">
        <w:rPr>
          <w:b/>
          <w:sz w:val="20"/>
          <w:szCs w:val="20"/>
          <w:u w:val="single"/>
        </w:rPr>
        <w:t>dopravní infrastruktury</w:t>
      </w:r>
    </w:p>
    <w:tbl>
      <w:tblPr>
        <w:tblW w:w="0" w:type="auto"/>
        <w:tblInd w:w="108" w:type="dxa"/>
        <w:tblLayout w:type="fixed"/>
        <w:tblLook w:val="00A0" w:firstRow="1" w:lastRow="0" w:firstColumn="1" w:lastColumn="0" w:noHBand="0" w:noVBand="0"/>
      </w:tblPr>
      <w:tblGrid>
        <w:gridCol w:w="2736"/>
        <w:gridCol w:w="3360"/>
        <w:gridCol w:w="396"/>
        <w:gridCol w:w="4221"/>
        <w:gridCol w:w="3540"/>
      </w:tblGrid>
      <w:tr w:rsidR="001F3C70" w14:paraId="06BA6F2B"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C0C0C0"/>
          </w:tcPr>
          <w:p w14:paraId="103FC302"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Tab. 9A</w:t>
            </w:r>
          </w:p>
        </w:tc>
        <w:tc>
          <w:tcPr>
            <w:tcW w:w="3360" w:type="dxa"/>
            <w:tcBorders>
              <w:top w:val="single" w:sz="6" w:space="0" w:color="000000"/>
              <w:left w:val="single" w:sz="6" w:space="0" w:color="000000"/>
              <w:bottom w:val="single" w:sz="6" w:space="0" w:color="000000"/>
              <w:right w:val="single" w:sz="6" w:space="0" w:color="000000"/>
            </w:tcBorders>
            <w:shd w:val="clear" w:color="auto" w:fill="C0C0C0"/>
          </w:tcPr>
          <w:p w14:paraId="7928E0CA"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Operační program Životní prostředí 2014-2020</w:t>
            </w:r>
          </w:p>
        </w:tc>
        <w:tc>
          <w:tcPr>
            <w:tcW w:w="396" w:type="dxa"/>
            <w:vMerge w:val="restart"/>
            <w:tcBorders>
              <w:top w:val="single" w:sz="6" w:space="0" w:color="000000"/>
              <w:left w:val="single" w:sz="6" w:space="0" w:color="000000"/>
              <w:right w:val="single" w:sz="6" w:space="0" w:color="000000"/>
            </w:tcBorders>
            <w:shd w:val="clear" w:color="auto" w:fill="FFFFFF"/>
          </w:tcPr>
          <w:p w14:paraId="3044A703"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shd w:val="clear" w:color="auto" w:fill="C0C0C0"/>
          </w:tcPr>
          <w:p w14:paraId="54C7DADB"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Operační program Doprava</w:t>
            </w:r>
          </w:p>
        </w:tc>
        <w:tc>
          <w:tcPr>
            <w:tcW w:w="3540" w:type="dxa"/>
            <w:tcBorders>
              <w:top w:val="single" w:sz="6" w:space="0" w:color="000000"/>
              <w:left w:val="single" w:sz="6" w:space="0" w:color="000000"/>
              <w:bottom w:val="single" w:sz="6" w:space="0" w:color="000000"/>
              <w:right w:val="single" w:sz="6" w:space="0" w:color="000000"/>
            </w:tcBorders>
            <w:shd w:val="clear" w:color="auto" w:fill="C0C0C0"/>
          </w:tcPr>
          <w:p w14:paraId="1223E950"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Integrovaný regionální operační program</w:t>
            </w:r>
          </w:p>
        </w:tc>
      </w:tr>
      <w:tr w:rsidR="001F3C70" w14:paraId="0FF3176C"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39477493"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 xml:space="preserve">Tematický cíl </w:t>
            </w:r>
          </w:p>
        </w:tc>
        <w:tc>
          <w:tcPr>
            <w:tcW w:w="3360" w:type="dxa"/>
            <w:tcBorders>
              <w:top w:val="single" w:sz="6" w:space="0" w:color="000000"/>
              <w:left w:val="single" w:sz="6" w:space="0" w:color="000000"/>
              <w:bottom w:val="single" w:sz="6" w:space="0" w:color="000000"/>
              <w:right w:val="single" w:sz="6" w:space="0" w:color="000000"/>
            </w:tcBorders>
          </w:tcPr>
          <w:p w14:paraId="05500ED6"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TC: 6</w:t>
            </w: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6B55DCA4"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57FE628F"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TC: 7</w:t>
            </w:r>
          </w:p>
        </w:tc>
        <w:tc>
          <w:tcPr>
            <w:tcW w:w="3540" w:type="dxa"/>
            <w:tcBorders>
              <w:top w:val="single" w:sz="6" w:space="0" w:color="000000"/>
              <w:left w:val="single" w:sz="6" w:space="0" w:color="000000"/>
              <w:bottom w:val="single" w:sz="6" w:space="0" w:color="000000"/>
              <w:right w:val="single" w:sz="6" w:space="0" w:color="000000"/>
            </w:tcBorders>
          </w:tcPr>
          <w:p w14:paraId="5517DFD7"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TC 7</w:t>
            </w:r>
          </w:p>
        </w:tc>
      </w:tr>
      <w:tr w:rsidR="001F3C70" w14:paraId="59941961"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7BD63551"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lastRenderedPageBreak/>
              <w:t>Prioritní osa</w:t>
            </w:r>
          </w:p>
        </w:tc>
        <w:tc>
          <w:tcPr>
            <w:tcW w:w="3360" w:type="dxa"/>
            <w:tcBorders>
              <w:top w:val="single" w:sz="6" w:space="0" w:color="000000"/>
              <w:left w:val="single" w:sz="6" w:space="0" w:color="000000"/>
              <w:bottom w:val="single" w:sz="6" w:space="0" w:color="000000"/>
              <w:right w:val="single" w:sz="6" w:space="0" w:color="000000"/>
            </w:tcBorders>
          </w:tcPr>
          <w:p w14:paraId="63C84F46"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PO4</w:t>
            </w: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16960B2C"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15374930"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PO2, PO3</w:t>
            </w:r>
          </w:p>
        </w:tc>
        <w:tc>
          <w:tcPr>
            <w:tcW w:w="3540" w:type="dxa"/>
            <w:tcBorders>
              <w:top w:val="single" w:sz="6" w:space="0" w:color="000000"/>
              <w:left w:val="single" w:sz="6" w:space="0" w:color="000000"/>
              <w:bottom w:val="single" w:sz="6" w:space="0" w:color="000000"/>
              <w:right w:val="single" w:sz="6" w:space="0" w:color="000000"/>
            </w:tcBorders>
          </w:tcPr>
          <w:p w14:paraId="04FF84BE"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PO1</w:t>
            </w:r>
          </w:p>
        </w:tc>
      </w:tr>
      <w:tr w:rsidR="001F3C70" w14:paraId="7B7EE612"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219E8C76"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Investiční priorita</w:t>
            </w:r>
          </w:p>
        </w:tc>
        <w:tc>
          <w:tcPr>
            <w:tcW w:w="3360" w:type="dxa"/>
            <w:tcBorders>
              <w:top w:val="single" w:sz="6" w:space="0" w:color="000000"/>
              <w:left w:val="single" w:sz="6" w:space="0" w:color="000000"/>
              <w:bottom w:val="single" w:sz="6" w:space="0" w:color="000000"/>
              <w:right w:val="single" w:sz="6" w:space="0" w:color="000000"/>
            </w:tcBorders>
          </w:tcPr>
          <w:p w14:paraId="5A7F45C2"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IP6d</w:t>
            </w: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5FA41AD6"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35A66B25"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 xml:space="preserve">IP: </w:t>
            </w:r>
          </w:p>
        </w:tc>
        <w:tc>
          <w:tcPr>
            <w:tcW w:w="3540" w:type="dxa"/>
            <w:tcBorders>
              <w:top w:val="single" w:sz="6" w:space="0" w:color="000000"/>
              <w:left w:val="single" w:sz="6" w:space="0" w:color="000000"/>
              <w:bottom w:val="single" w:sz="6" w:space="0" w:color="000000"/>
              <w:right w:val="single" w:sz="6" w:space="0" w:color="000000"/>
            </w:tcBorders>
          </w:tcPr>
          <w:p w14:paraId="4C693764"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IP 7b</w:t>
            </w:r>
          </w:p>
        </w:tc>
      </w:tr>
      <w:tr w:rsidR="001F3C70" w14:paraId="14F49CA9"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4E4D2C36"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Specifický cíl</w:t>
            </w:r>
          </w:p>
        </w:tc>
        <w:tc>
          <w:tcPr>
            <w:tcW w:w="3360" w:type="dxa"/>
            <w:tcBorders>
              <w:top w:val="single" w:sz="6" w:space="0" w:color="000000"/>
              <w:left w:val="single" w:sz="6" w:space="0" w:color="000000"/>
              <w:bottom w:val="single" w:sz="6" w:space="0" w:color="000000"/>
              <w:right w:val="single" w:sz="6" w:space="0" w:color="000000"/>
            </w:tcBorders>
          </w:tcPr>
          <w:p w14:paraId="01A5EE36"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4.3 Posílit přirozené funkce krajiny</w:t>
            </w: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55B031E2"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637681A5"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2.1 - Silniční infrastruktura sítě TEN-T (výstavba a modernizace silnic a dálnic, ITS a nové technologie)</w:t>
            </w:r>
          </w:p>
          <w:p w14:paraId="54587460"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3.1 - Silnice a dálnice mimo síť TEN-T ve vlastnictví státu</w:t>
            </w:r>
          </w:p>
        </w:tc>
        <w:tc>
          <w:tcPr>
            <w:tcW w:w="3540" w:type="dxa"/>
            <w:tcBorders>
              <w:top w:val="single" w:sz="6" w:space="0" w:color="000000"/>
              <w:left w:val="single" w:sz="6" w:space="0" w:color="000000"/>
              <w:bottom w:val="single" w:sz="6" w:space="0" w:color="000000"/>
              <w:right w:val="single" w:sz="6" w:space="0" w:color="000000"/>
            </w:tcBorders>
          </w:tcPr>
          <w:p w14:paraId="6075741E"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1.1 - Zvýšení regionální mobility prostřednictvím modernizace a rozvoje sítí regionální silniční infrastruktury navazující na síť TEN-T</w:t>
            </w:r>
          </w:p>
        </w:tc>
      </w:tr>
      <w:tr w:rsidR="001F3C70" w14:paraId="3E30B77C"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072AB93E"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Věcná specifikace (zaměření, aktivity)</w:t>
            </w:r>
          </w:p>
        </w:tc>
        <w:tc>
          <w:tcPr>
            <w:tcW w:w="3360" w:type="dxa"/>
            <w:tcBorders>
              <w:top w:val="single" w:sz="6" w:space="0" w:color="000000"/>
              <w:left w:val="single" w:sz="6" w:space="0" w:color="000000"/>
              <w:bottom w:val="single" w:sz="6" w:space="0" w:color="000000"/>
              <w:right w:val="single" w:sz="6" w:space="0" w:color="000000"/>
            </w:tcBorders>
          </w:tcPr>
          <w:p w14:paraId="0D113BB2" w14:textId="77777777" w:rsidR="001F3C70" w:rsidRDefault="001F3C70" w:rsidP="009A56C1">
            <w:pPr>
              <w:autoSpaceDE w:val="0"/>
              <w:autoSpaceDN w:val="0"/>
              <w:adjustRightInd w:val="0"/>
              <w:spacing w:after="120" w:afterAutospacing="0" w:line="240" w:lineRule="auto"/>
              <w:rPr>
                <w:rFonts w:ascii="Times New Roman" w:eastAsiaTheme="minorHAnsi" w:hAnsi="Times New Roman" w:cs="Times New Roman"/>
                <w:color w:val="000000"/>
                <w:sz w:val="20"/>
                <w:szCs w:val="20"/>
                <w:lang w:eastAsia="en-US"/>
              </w:rPr>
            </w:pPr>
            <w:r>
              <w:rPr>
                <w:rFonts w:ascii="Times New Roman" w:eastAsiaTheme="minorHAnsi" w:hAnsi="Times New Roman" w:cs="Times New Roman"/>
                <w:color w:val="000000"/>
                <w:sz w:val="20"/>
                <w:szCs w:val="20"/>
                <w:lang w:eastAsia="en-US"/>
              </w:rPr>
              <w:t>Zprůchodnění migračních bariér pro vodní a suchozemské živočichy a opatření k omezování úmrtnosti živočichů spojené s rozvojem technické infrastruktury</w:t>
            </w:r>
          </w:p>
          <w:p w14:paraId="692BC9AB" w14:textId="77777777" w:rsidR="001F3C70" w:rsidRPr="00755ACA" w:rsidRDefault="001F3C70" w:rsidP="009A56C1">
            <w:pPr>
              <w:rPr>
                <w:rFonts w:eastAsia="Calibri" w:cs="Times New Roman"/>
                <w:sz w:val="20"/>
                <w:szCs w:val="20"/>
              </w:rPr>
            </w:pPr>
            <w:r w:rsidRPr="00DF7B3D">
              <w:rPr>
                <w:sz w:val="20"/>
                <w:szCs w:val="20"/>
              </w:rPr>
              <w:t>Podpora projektů k zajištění migrační prostupnosti pro velké savce na silnicích a dálnicích je omezena na stávající infrastrukturu již financovanou z evropských fondů.</w:t>
            </w:r>
          </w:p>
          <w:p w14:paraId="4FE49331" w14:textId="77777777" w:rsidR="001F3C70" w:rsidRDefault="001F3C70" w:rsidP="009A56C1">
            <w:pPr>
              <w:autoSpaceDE w:val="0"/>
              <w:autoSpaceDN w:val="0"/>
              <w:adjustRightInd w:val="0"/>
              <w:spacing w:after="120" w:afterAutospacing="0" w:line="240" w:lineRule="auto"/>
              <w:rPr>
                <w:rFonts w:ascii="Times New Roman" w:eastAsiaTheme="minorHAnsi" w:hAnsi="Times New Roman" w:cs="Times New Roman"/>
                <w:color w:val="000000"/>
                <w:sz w:val="20"/>
                <w:szCs w:val="20"/>
                <w:lang w:eastAsia="en-US"/>
              </w:rPr>
            </w:pP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0EEF9220" w14:textId="77777777" w:rsidR="001F3C70" w:rsidRDefault="001F3C70" w:rsidP="009A56C1">
            <w:pPr>
              <w:autoSpaceDE w:val="0"/>
              <w:autoSpaceDN w:val="0"/>
              <w:adjustRightInd w:val="0"/>
              <w:spacing w:after="120" w:afterAutospacing="0" w:line="240" w:lineRule="auto"/>
              <w:rPr>
                <w:rFonts w:ascii="Times New Roman" w:eastAsiaTheme="minorHAnsi" w:hAnsi="Times New Roman" w:cs="Times New Roman"/>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17C58881"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 xml:space="preserve">Výstavba nových úseků silniční sítě TEN-T:  </w:t>
            </w:r>
          </w:p>
          <w:p w14:paraId="10127D28"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Modernizace a zkapacitnění již provozovaných úseků kategorie D, R a ostatních silnic I. tříd sítě TEN-T, Rekonstrukce a modernizace silnic a dálnic ve vlastnictví státu mimo síť TEN-T, Výstavba obchvatů a přeložek</w:t>
            </w:r>
          </w:p>
        </w:tc>
        <w:tc>
          <w:tcPr>
            <w:tcW w:w="3540" w:type="dxa"/>
            <w:tcBorders>
              <w:top w:val="single" w:sz="6" w:space="0" w:color="000000"/>
              <w:left w:val="single" w:sz="6" w:space="0" w:color="000000"/>
              <w:bottom w:val="single" w:sz="6" w:space="0" w:color="000000"/>
              <w:right w:val="single" w:sz="6" w:space="0" w:color="000000"/>
            </w:tcBorders>
          </w:tcPr>
          <w:p w14:paraId="3058152A"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Rekonstrukce, modernizace, popř. výstavba silnic a budování obchvatů sídel na vybrané regionální silniční síti s cílem zvýšit konektivitu k síti TEN-T.</w:t>
            </w:r>
          </w:p>
        </w:tc>
      </w:tr>
      <w:tr w:rsidR="001F3C70" w14:paraId="60E9E418"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6DFBF7F8"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Implementační prvky</w:t>
            </w:r>
          </w:p>
        </w:tc>
        <w:tc>
          <w:tcPr>
            <w:tcW w:w="3360" w:type="dxa"/>
            <w:tcBorders>
              <w:top w:val="single" w:sz="6" w:space="0" w:color="000000"/>
              <w:left w:val="single" w:sz="6" w:space="0" w:color="000000"/>
              <w:bottom w:val="single" w:sz="6" w:space="0" w:color="000000"/>
              <w:right w:val="single" w:sz="6" w:space="0" w:color="000000"/>
            </w:tcBorders>
          </w:tcPr>
          <w:p w14:paraId="7664E2D2" w14:textId="77777777" w:rsidR="001F3C70" w:rsidRDefault="001F3C70" w:rsidP="009A56C1">
            <w:pPr>
              <w:autoSpaceDE w:val="0"/>
              <w:autoSpaceDN w:val="0"/>
              <w:adjustRightInd w:val="0"/>
              <w:spacing w:after="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Typy příjemců: kraje, obce, příspěvkové organizace, dobrovolné svazky obcí, státní podniky, vysoké školy, organizační složky státu (s výjimkou pozemkových úřadů), veřejné výzkumné instituce, spolky, obecně prospěšné společnosti, podnikatelské a nepodnikatelské subjekty, fyzické osoby</w:t>
            </w:r>
            <w:r>
              <w:rPr>
                <w:rFonts w:ascii="Times New Roman" w:eastAsiaTheme="minorHAnsi" w:hAnsi="Times New Roman" w:cs="Times New Roman"/>
                <w:color w:val="000000"/>
                <w:sz w:val="20"/>
                <w:szCs w:val="20"/>
                <w:lang w:eastAsia="en-US"/>
              </w:rPr>
              <w:t>.</w:t>
            </w:r>
            <w:r>
              <w:rPr>
                <w:rFonts w:eastAsiaTheme="minorHAnsi" w:cs="Cambria"/>
                <w:color w:val="000000"/>
                <w:sz w:val="20"/>
                <w:szCs w:val="20"/>
                <w:lang w:eastAsia="en-US"/>
              </w:rPr>
              <w:t xml:space="preserve"> </w:t>
            </w:r>
          </w:p>
          <w:p w14:paraId="175E8AB4" w14:textId="77777777" w:rsidR="001F3C70" w:rsidRDefault="001F3C70" w:rsidP="009A56C1">
            <w:pPr>
              <w:autoSpaceDE w:val="0"/>
              <w:autoSpaceDN w:val="0"/>
              <w:adjustRightInd w:val="0"/>
              <w:spacing w:after="0" w:afterAutospacing="0" w:line="240" w:lineRule="auto"/>
              <w:rPr>
                <w:rFonts w:eastAsiaTheme="minorHAnsi" w:cs="Cambria"/>
                <w:color w:val="000000"/>
                <w:sz w:val="20"/>
                <w:szCs w:val="20"/>
                <w:lang w:eastAsia="en-US"/>
              </w:rPr>
            </w:pPr>
          </w:p>
          <w:p w14:paraId="20FBCAF9"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 xml:space="preserve">Cílová území: území celé České </w:t>
            </w:r>
            <w:r>
              <w:rPr>
                <w:rFonts w:eastAsiaTheme="minorHAnsi" w:cs="Cambria"/>
                <w:color w:val="000000"/>
                <w:sz w:val="20"/>
                <w:szCs w:val="20"/>
                <w:lang w:eastAsia="en-US"/>
              </w:rPr>
              <w:lastRenderedPageBreak/>
              <w:t>republiky, mimo území hl. města Prahy</w:t>
            </w: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76A6730B"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6A985CDD"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Cílová území: území celé České republiky mimo hl. města Prahy</w:t>
            </w:r>
          </w:p>
          <w:p w14:paraId="722F6B77"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Příjemci: Příjemci podpory budou vlastníci/správci dotčené infrastruktury</w:t>
            </w:r>
          </w:p>
        </w:tc>
        <w:tc>
          <w:tcPr>
            <w:tcW w:w="3540" w:type="dxa"/>
            <w:tcBorders>
              <w:top w:val="single" w:sz="6" w:space="0" w:color="000000"/>
              <w:left w:val="single" w:sz="6" w:space="0" w:color="000000"/>
              <w:bottom w:val="single" w:sz="6" w:space="0" w:color="000000"/>
              <w:right w:val="single" w:sz="6" w:space="0" w:color="000000"/>
            </w:tcBorders>
          </w:tcPr>
          <w:p w14:paraId="203AA4A0"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Cílová území: Území všech krajů ČR (NUTS 3) kromě hl. m. Prahy.</w:t>
            </w:r>
          </w:p>
          <w:p w14:paraId="04CA534A" w14:textId="77777777" w:rsidR="001F3C70" w:rsidRDefault="001F3C70" w:rsidP="009A56C1">
            <w:pPr>
              <w:autoSpaceDE w:val="0"/>
              <w:autoSpaceDN w:val="0"/>
              <w:adjustRightInd w:val="0"/>
              <w:spacing w:after="0" w:afterAutospacing="0" w:line="240" w:lineRule="auto"/>
              <w:jc w:val="left"/>
              <w:rPr>
                <w:rFonts w:eastAsiaTheme="minorHAnsi" w:cs="Cambria"/>
                <w:color w:val="000000"/>
                <w:sz w:val="20"/>
                <w:szCs w:val="20"/>
                <w:lang w:eastAsia="en-US"/>
              </w:rPr>
            </w:pPr>
            <w:r>
              <w:rPr>
                <w:rFonts w:eastAsiaTheme="minorHAnsi" w:cs="Cambria"/>
                <w:color w:val="000000"/>
                <w:sz w:val="20"/>
                <w:szCs w:val="20"/>
                <w:lang w:eastAsia="en-US"/>
              </w:rPr>
              <w:t>Příjemci: kraje a organizace zřizované nebo zakládané kraji</w:t>
            </w:r>
          </w:p>
        </w:tc>
      </w:tr>
      <w:tr w:rsidR="001F3C70" w14:paraId="523F3EA2"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07E05EFD"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lastRenderedPageBreak/>
              <w:t>Synergie/komplementarita</w:t>
            </w:r>
          </w:p>
        </w:tc>
        <w:tc>
          <w:tcPr>
            <w:tcW w:w="3360" w:type="dxa"/>
            <w:tcBorders>
              <w:top w:val="single" w:sz="6" w:space="0" w:color="000000"/>
              <w:left w:val="single" w:sz="6" w:space="0" w:color="000000"/>
              <w:bottom w:val="single" w:sz="6" w:space="0" w:color="000000"/>
              <w:right w:val="single" w:sz="6" w:space="0" w:color="000000"/>
            </w:tcBorders>
          </w:tcPr>
          <w:p w14:paraId="45A8C376" w14:textId="77777777" w:rsidR="001F3C70" w:rsidRDefault="001F3C70" w:rsidP="009A56C1">
            <w:pPr>
              <w:autoSpaceDE w:val="0"/>
              <w:autoSpaceDN w:val="0"/>
              <w:adjustRightInd w:val="0"/>
              <w:spacing w:after="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Komplementarita</w:t>
            </w:r>
          </w:p>
        </w:tc>
        <w:tc>
          <w:tcPr>
            <w:tcW w:w="396" w:type="dxa"/>
            <w:vMerge/>
            <w:tcBorders>
              <w:top w:val="single" w:sz="6" w:space="0" w:color="000000"/>
              <w:left w:val="single" w:sz="6" w:space="0" w:color="000000"/>
              <w:bottom w:val="single" w:sz="6" w:space="0" w:color="000000"/>
              <w:right w:val="single" w:sz="6" w:space="0" w:color="000000"/>
            </w:tcBorders>
            <w:shd w:val="clear" w:color="auto" w:fill="FFFFFF"/>
          </w:tcPr>
          <w:p w14:paraId="765F5E81" w14:textId="77777777" w:rsidR="001F3C70" w:rsidRDefault="001F3C70" w:rsidP="009A56C1">
            <w:pPr>
              <w:autoSpaceDE w:val="0"/>
              <w:autoSpaceDN w:val="0"/>
              <w:adjustRightInd w:val="0"/>
              <w:spacing w:after="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43B9767F"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Komplementarita</w:t>
            </w:r>
          </w:p>
        </w:tc>
        <w:tc>
          <w:tcPr>
            <w:tcW w:w="3540" w:type="dxa"/>
            <w:tcBorders>
              <w:top w:val="single" w:sz="6" w:space="0" w:color="000000"/>
              <w:left w:val="single" w:sz="6" w:space="0" w:color="000000"/>
              <w:bottom w:val="single" w:sz="6" w:space="0" w:color="000000"/>
              <w:right w:val="single" w:sz="6" w:space="0" w:color="000000"/>
            </w:tcBorders>
          </w:tcPr>
          <w:p w14:paraId="3D03B4E3" w14:textId="77777777" w:rsidR="001F3C70" w:rsidRDefault="001F3C70" w:rsidP="009A56C1">
            <w:pPr>
              <w:autoSpaceDE w:val="0"/>
              <w:autoSpaceDN w:val="0"/>
              <w:adjustRightInd w:val="0"/>
              <w:spacing w:after="12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Komplementarita</w:t>
            </w:r>
          </w:p>
        </w:tc>
      </w:tr>
      <w:tr w:rsidR="001F3C70" w14:paraId="2794A574" w14:textId="77777777" w:rsidTr="009A56C1">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5F52A258" w14:textId="77777777" w:rsidR="001F3C70" w:rsidRDefault="001F3C70" w:rsidP="009A56C1">
            <w:pPr>
              <w:autoSpaceDE w:val="0"/>
              <w:autoSpaceDN w:val="0"/>
              <w:adjustRightInd w:val="0"/>
              <w:spacing w:after="120" w:afterAutospacing="0" w:line="240" w:lineRule="auto"/>
              <w:rPr>
                <w:rFonts w:eastAsiaTheme="minorHAnsi" w:cs="Cambria"/>
                <w:b/>
                <w:bCs/>
                <w:color w:val="000000"/>
                <w:sz w:val="20"/>
                <w:szCs w:val="20"/>
                <w:lang w:eastAsia="en-US"/>
              </w:rPr>
            </w:pPr>
            <w:r>
              <w:rPr>
                <w:rFonts w:eastAsiaTheme="minorHAnsi" w:cs="Cambria"/>
                <w:b/>
                <w:bCs/>
                <w:color w:val="000000"/>
                <w:sz w:val="20"/>
                <w:szCs w:val="20"/>
                <w:lang w:eastAsia="en-US"/>
              </w:rPr>
              <w:t xml:space="preserve">Mechanismus koordinace </w:t>
            </w:r>
          </w:p>
        </w:tc>
        <w:tc>
          <w:tcPr>
            <w:tcW w:w="3360" w:type="dxa"/>
            <w:tcBorders>
              <w:top w:val="single" w:sz="6" w:space="0" w:color="000000"/>
              <w:left w:val="single" w:sz="6" w:space="0" w:color="000000"/>
              <w:bottom w:val="single" w:sz="6" w:space="0" w:color="000000"/>
              <w:right w:val="single" w:sz="6" w:space="0" w:color="000000"/>
            </w:tcBorders>
          </w:tcPr>
          <w:p w14:paraId="002AED7A" w14:textId="6781F6F5" w:rsidR="001F3C70" w:rsidRDefault="001F3C70" w:rsidP="009A56C1">
            <w:pPr>
              <w:autoSpaceDE w:val="0"/>
              <w:autoSpaceDN w:val="0"/>
              <w:adjustRightInd w:val="0"/>
              <w:spacing w:after="0" w:afterAutospacing="0" w:line="240" w:lineRule="auto"/>
              <w:rPr>
                <w:rFonts w:eastAsiaTheme="minorHAnsi" w:cs="Cambria"/>
                <w:color w:val="000000"/>
                <w:sz w:val="20"/>
                <w:szCs w:val="20"/>
                <w:lang w:eastAsia="en-US"/>
              </w:rPr>
            </w:pPr>
            <w:r>
              <w:rPr>
                <w:rFonts w:eastAsiaTheme="minorHAnsi" w:cs="Cambria"/>
                <w:color w:val="000000"/>
                <w:sz w:val="20"/>
                <w:szCs w:val="20"/>
                <w:lang w:eastAsia="en-US"/>
              </w:rPr>
              <w:t>Jedná se o komplementární vazbu bez nutnosti nastavování koordinačních mechanismů mezi programy. OPŽP 2014-2020 bude zahrnovat pouze případy, kdy je nezbytné zajistit ochranu živočichů, resp. podpořit konektivitu jejich populací na identifikovaných stávajících (již existujících) migračních bariérách tvořených dopravními stavbami. Půjde tedy především o úseky stávajících komunikací, kde je zaznamenáván např. úhyn obojživelníků, vydry říční a dalších druhů chráněných podle směrnice o stanovištích a národních předpisů, neprůchodné úseky, které tvoří bariéry v pohybu velkých šelem apod. Tato opatření přispějí k praktickému naplňování čl. 10 Směrnice o stanovištích a cílům strategie Green Infrastructure. Předmětem podpory z OPŽP nebude realizace nezbytných zmírňující</w:t>
            </w:r>
            <w:r w:rsidR="00F87EF2">
              <w:rPr>
                <w:rFonts w:eastAsiaTheme="minorHAnsi" w:cs="Cambria"/>
                <w:color w:val="000000"/>
                <w:sz w:val="20"/>
                <w:szCs w:val="20"/>
                <w:lang w:eastAsia="en-US"/>
              </w:rPr>
              <w:t>c</w:t>
            </w:r>
            <w:r>
              <w:rPr>
                <w:rFonts w:eastAsiaTheme="minorHAnsi" w:cs="Cambria"/>
                <w:color w:val="000000"/>
                <w:sz w:val="20"/>
                <w:szCs w:val="20"/>
                <w:lang w:eastAsia="en-US"/>
              </w:rPr>
              <w:t xml:space="preserve">h opatření, které souvisí s výstavbou nové dopravní infrastruktury (nebo celkovými přestavbami a modernizací) a jejichž nezbytnost vyplývá z posouzení těchto staveb v rámci EIA, případně postupu podle čl. 6.3. Směrnice o stanovištích. Takováto opatření by měla být </w:t>
            </w:r>
            <w:r>
              <w:rPr>
                <w:rFonts w:eastAsiaTheme="minorHAnsi" w:cs="Cambria"/>
                <w:color w:val="000000"/>
                <w:sz w:val="20"/>
                <w:szCs w:val="20"/>
                <w:lang w:eastAsia="en-US"/>
              </w:rPr>
              <w:lastRenderedPageBreak/>
              <w:t xml:space="preserve">podporována jako standardní součást projektů dopravní infrastruktury z OP Doprava na silnicích I. třídy a z IROP na silnicích II. a III. třídy. </w:t>
            </w:r>
          </w:p>
        </w:tc>
        <w:tc>
          <w:tcPr>
            <w:tcW w:w="396" w:type="dxa"/>
            <w:vMerge/>
            <w:tcBorders>
              <w:left w:val="single" w:sz="6" w:space="0" w:color="000000"/>
              <w:bottom w:val="single" w:sz="6" w:space="0" w:color="000000"/>
              <w:right w:val="single" w:sz="6" w:space="0" w:color="000000"/>
            </w:tcBorders>
            <w:shd w:val="clear" w:color="auto" w:fill="FFFFFF"/>
          </w:tcPr>
          <w:p w14:paraId="09E51D31" w14:textId="77777777" w:rsidR="001F3C70" w:rsidRDefault="001F3C70" w:rsidP="009A56C1">
            <w:pPr>
              <w:autoSpaceDE w:val="0"/>
              <w:autoSpaceDN w:val="0"/>
              <w:adjustRightInd w:val="0"/>
              <w:spacing w:after="0" w:afterAutospacing="0" w:line="240" w:lineRule="auto"/>
              <w:rPr>
                <w:rFonts w:eastAsiaTheme="minorHAnsi" w:cs="Cambria"/>
                <w:color w:val="000000"/>
                <w:sz w:val="20"/>
                <w:szCs w:val="20"/>
                <w:lang w:eastAsia="en-US"/>
              </w:rPr>
            </w:pPr>
          </w:p>
        </w:tc>
        <w:tc>
          <w:tcPr>
            <w:tcW w:w="4221" w:type="dxa"/>
            <w:tcBorders>
              <w:top w:val="single" w:sz="6" w:space="0" w:color="000000"/>
              <w:left w:val="single" w:sz="6" w:space="0" w:color="000000"/>
              <w:bottom w:val="single" w:sz="6" w:space="0" w:color="000000"/>
              <w:right w:val="single" w:sz="6" w:space="0" w:color="000000"/>
            </w:tcBorders>
          </w:tcPr>
          <w:p w14:paraId="359D994D" w14:textId="77777777" w:rsidR="001F3C70" w:rsidRDefault="001F3C70" w:rsidP="009A56C1">
            <w:pPr>
              <w:autoSpaceDE w:val="0"/>
              <w:autoSpaceDN w:val="0"/>
              <w:adjustRightInd w:val="0"/>
              <w:spacing w:after="0" w:afterAutospacing="0" w:line="240" w:lineRule="auto"/>
              <w:ind w:left="360"/>
              <w:rPr>
                <w:rFonts w:eastAsiaTheme="minorHAnsi" w:cs="Cambria"/>
                <w:color w:val="000000"/>
                <w:sz w:val="20"/>
                <w:szCs w:val="20"/>
                <w:lang w:eastAsia="en-US"/>
              </w:rPr>
            </w:pPr>
          </w:p>
        </w:tc>
        <w:tc>
          <w:tcPr>
            <w:tcW w:w="3540" w:type="dxa"/>
            <w:tcBorders>
              <w:top w:val="single" w:sz="6" w:space="0" w:color="000000"/>
              <w:left w:val="single" w:sz="6" w:space="0" w:color="000000"/>
              <w:bottom w:val="single" w:sz="6" w:space="0" w:color="000000"/>
              <w:right w:val="single" w:sz="6" w:space="0" w:color="000000"/>
            </w:tcBorders>
          </w:tcPr>
          <w:p w14:paraId="7A0EDF2C" w14:textId="77777777" w:rsidR="001F3C70" w:rsidRDefault="001F3C70" w:rsidP="009A56C1">
            <w:pPr>
              <w:keepNext/>
              <w:keepLines/>
              <w:autoSpaceDE w:val="0"/>
              <w:autoSpaceDN w:val="0"/>
              <w:adjustRightInd w:val="0"/>
              <w:spacing w:after="0" w:afterAutospacing="0" w:line="240" w:lineRule="auto"/>
              <w:jc w:val="left"/>
              <w:rPr>
                <w:rFonts w:eastAsiaTheme="minorHAnsi" w:cs="Cambria"/>
                <w:color w:val="000000"/>
                <w:sz w:val="20"/>
                <w:szCs w:val="20"/>
                <w:lang w:eastAsia="en-US"/>
              </w:rPr>
            </w:pPr>
          </w:p>
        </w:tc>
      </w:tr>
    </w:tbl>
    <w:p w14:paraId="484872A7" w14:textId="77777777" w:rsidR="00DA0AD1" w:rsidRDefault="00DA0AD1" w:rsidP="00DC47A8">
      <w:pPr>
        <w:pStyle w:val="Odstavecseseznamem"/>
        <w:rPr>
          <w:b/>
          <w:sz w:val="20"/>
          <w:szCs w:val="20"/>
          <w:u w:val="single"/>
        </w:rPr>
      </w:pPr>
    </w:p>
    <w:p w14:paraId="619E755D" w14:textId="77777777" w:rsidR="00DA0AD1" w:rsidRPr="002300ED" w:rsidRDefault="00DA0AD1" w:rsidP="00DC47A8">
      <w:pPr>
        <w:pStyle w:val="Odstavecseseznamem"/>
        <w:rPr>
          <w:b/>
          <w:sz w:val="20"/>
          <w:szCs w:val="20"/>
          <w:u w:val="single"/>
        </w:rPr>
      </w:pPr>
    </w:p>
    <w:p w14:paraId="3645CE5D" w14:textId="77777777" w:rsidR="005315FF" w:rsidRPr="002300ED" w:rsidRDefault="001007D3" w:rsidP="00DC47A8">
      <w:pPr>
        <w:pStyle w:val="Odstavecseseznamem"/>
        <w:numPr>
          <w:ilvl w:val="0"/>
          <w:numId w:val="45"/>
        </w:numPr>
        <w:rPr>
          <w:b/>
          <w:sz w:val="20"/>
          <w:szCs w:val="20"/>
          <w:u w:val="single"/>
        </w:rPr>
      </w:pPr>
      <w:r>
        <w:rPr>
          <w:b/>
          <w:sz w:val="20"/>
          <w:szCs w:val="20"/>
          <w:u w:val="single"/>
        </w:rPr>
        <w:t>P</w:t>
      </w:r>
      <w:r w:rsidR="005315FF" w:rsidRPr="002300ED">
        <w:rPr>
          <w:b/>
          <w:sz w:val="20"/>
          <w:szCs w:val="20"/>
          <w:u w:val="single"/>
        </w:rPr>
        <w:t>ovodňová ochrana v lesích</w:t>
      </w:r>
    </w:p>
    <w:tbl>
      <w:tblPr>
        <w:tblStyle w:val="Mkatabulky"/>
        <w:tblW w:w="14034" w:type="dxa"/>
        <w:tblInd w:w="108" w:type="dxa"/>
        <w:tblLook w:val="04A0" w:firstRow="1" w:lastRow="0" w:firstColumn="1" w:lastColumn="0" w:noHBand="0" w:noVBand="1"/>
      </w:tblPr>
      <w:tblGrid>
        <w:gridCol w:w="2737"/>
        <w:gridCol w:w="4725"/>
        <w:gridCol w:w="278"/>
        <w:gridCol w:w="6294"/>
      </w:tblGrid>
      <w:tr w:rsidR="005315FF" w:rsidRPr="002300ED" w14:paraId="492CCA3E" w14:textId="77777777" w:rsidTr="00BE0AE8">
        <w:trPr>
          <w:trHeight w:val="542"/>
        </w:trPr>
        <w:tc>
          <w:tcPr>
            <w:tcW w:w="2127" w:type="dxa"/>
            <w:shd w:val="clear" w:color="auto" w:fill="BFBFBF" w:themeFill="background1" w:themeFillShade="BF"/>
          </w:tcPr>
          <w:p w14:paraId="2F0A87A6" w14:textId="32D77635" w:rsidR="005315FF" w:rsidRPr="002300ED" w:rsidRDefault="005315FF" w:rsidP="00212829">
            <w:pPr>
              <w:spacing w:after="0" w:afterAutospacing="0"/>
              <w:rPr>
                <w:b/>
                <w:sz w:val="20"/>
                <w:szCs w:val="20"/>
              </w:rPr>
            </w:pPr>
          </w:p>
        </w:tc>
        <w:tc>
          <w:tcPr>
            <w:tcW w:w="4961" w:type="dxa"/>
            <w:tcBorders>
              <w:bottom w:val="single" w:sz="4" w:space="0" w:color="000000" w:themeColor="text1"/>
            </w:tcBorders>
            <w:shd w:val="clear" w:color="auto" w:fill="BFBFBF" w:themeFill="background1" w:themeFillShade="BF"/>
          </w:tcPr>
          <w:p w14:paraId="4202B82E" w14:textId="77777777" w:rsidR="005315FF" w:rsidRPr="002300ED" w:rsidRDefault="005315FF" w:rsidP="00212829">
            <w:pPr>
              <w:spacing w:after="0" w:afterAutospacing="0"/>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7D60A47C" w14:textId="77777777" w:rsidR="005315FF" w:rsidRPr="002300ED" w:rsidRDefault="005315FF" w:rsidP="00212829">
            <w:pPr>
              <w:spacing w:after="0" w:afterAutospacing="0"/>
              <w:rPr>
                <w:b/>
                <w:sz w:val="20"/>
                <w:szCs w:val="20"/>
              </w:rPr>
            </w:pPr>
          </w:p>
        </w:tc>
        <w:tc>
          <w:tcPr>
            <w:tcW w:w="6663" w:type="dxa"/>
            <w:tcBorders>
              <w:bottom w:val="single" w:sz="4" w:space="0" w:color="000000" w:themeColor="text1"/>
            </w:tcBorders>
            <w:shd w:val="clear" w:color="auto" w:fill="BFBFBF" w:themeFill="background1" w:themeFillShade="BF"/>
          </w:tcPr>
          <w:p w14:paraId="7F9318D6" w14:textId="77777777" w:rsidR="005315FF" w:rsidRPr="002300ED" w:rsidRDefault="005315FF" w:rsidP="00212829">
            <w:pPr>
              <w:spacing w:after="0" w:afterAutospacing="0"/>
              <w:rPr>
                <w:b/>
                <w:sz w:val="20"/>
                <w:szCs w:val="20"/>
              </w:rPr>
            </w:pPr>
            <w:r w:rsidRPr="002300ED">
              <w:rPr>
                <w:b/>
                <w:sz w:val="20"/>
                <w:szCs w:val="20"/>
              </w:rPr>
              <w:t>Program rozvoje venkova</w:t>
            </w:r>
          </w:p>
        </w:tc>
      </w:tr>
      <w:tr w:rsidR="005315FF" w:rsidRPr="002300ED" w14:paraId="5CD964E8" w14:textId="77777777" w:rsidTr="00BE0AE8">
        <w:trPr>
          <w:trHeight w:val="300"/>
        </w:trPr>
        <w:tc>
          <w:tcPr>
            <w:tcW w:w="2127" w:type="dxa"/>
            <w:shd w:val="clear" w:color="auto" w:fill="D9D9D9" w:themeFill="background1" w:themeFillShade="D9"/>
          </w:tcPr>
          <w:p w14:paraId="56579A24" w14:textId="77777777" w:rsidR="005315FF" w:rsidRPr="002300ED" w:rsidRDefault="005315FF" w:rsidP="00212829">
            <w:pPr>
              <w:spacing w:after="0" w:afterAutospacing="0"/>
              <w:rPr>
                <w:b/>
                <w:sz w:val="20"/>
                <w:szCs w:val="20"/>
              </w:rPr>
            </w:pPr>
            <w:r w:rsidRPr="002300ED">
              <w:rPr>
                <w:b/>
                <w:sz w:val="20"/>
                <w:szCs w:val="20"/>
              </w:rPr>
              <w:t xml:space="preserve">Tematický cíl </w:t>
            </w:r>
          </w:p>
        </w:tc>
        <w:tc>
          <w:tcPr>
            <w:tcW w:w="4961" w:type="dxa"/>
            <w:tcBorders>
              <w:bottom w:val="dotted" w:sz="4" w:space="0" w:color="auto"/>
            </w:tcBorders>
          </w:tcPr>
          <w:p w14:paraId="79C14D50" w14:textId="77777777" w:rsidR="005315FF" w:rsidRPr="002300ED" w:rsidRDefault="00656766" w:rsidP="00212829">
            <w:pPr>
              <w:spacing w:after="0" w:afterAutospacing="0"/>
              <w:rPr>
                <w:sz w:val="20"/>
                <w:szCs w:val="20"/>
              </w:rPr>
            </w:pPr>
            <w:r w:rsidRPr="002300ED">
              <w:rPr>
                <w:sz w:val="20"/>
                <w:szCs w:val="20"/>
              </w:rPr>
              <w:t>TC5</w:t>
            </w:r>
          </w:p>
        </w:tc>
        <w:tc>
          <w:tcPr>
            <w:tcW w:w="283" w:type="dxa"/>
            <w:vMerge/>
            <w:shd w:val="clear" w:color="auto" w:fill="FFFFFF" w:themeFill="background1"/>
          </w:tcPr>
          <w:p w14:paraId="07BFE808" w14:textId="77777777" w:rsidR="005315FF" w:rsidRPr="002300ED" w:rsidRDefault="005315FF" w:rsidP="00212829">
            <w:pPr>
              <w:spacing w:after="0" w:afterAutospacing="0"/>
              <w:rPr>
                <w:sz w:val="20"/>
                <w:szCs w:val="20"/>
              </w:rPr>
            </w:pPr>
          </w:p>
        </w:tc>
        <w:tc>
          <w:tcPr>
            <w:tcW w:w="6663" w:type="dxa"/>
            <w:tcBorders>
              <w:bottom w:val="dotted" w:sz="4" w:space="0" w:color="auto"/>
            </w:tcBorders>
          </w:tcPr>
          <w:p w14:paraId="68353905" w14:textId="77777777" w:rsidR="005315FF" w:rsidRPr="002300ED" w:rsidRDefault="00656766" w:rsidP="00212829">
            <w:pPr>
              <w:spacing w:after="0" w:afterAutospacing="0"/>
              <w:rPr>
                <w:sz w:val="20"/>
                <w:szCs w:val="20"/>
              </w:rPr>
            </w:pPr>
            <w:r w:rsidRPr="002300ED">
              <w:rPr>
                <w:rFonts w:cs="Times New Roman"/>
                <w:sz w:val="20"/>
                <w:szCs w:val="20"/>
              </w:rPr>
              <w:t>TC5, TC6</w:t>
            </w:r>
          </w:p>
        </w:tc>
      </w:tr>
      <w:tr w:rsidR="005315FF" w:rsidRPr="002300ED" w14:paraId="0520C5C1" w14:textId="77777777" w:rsidTr="00BE0AE8">
        <w:tc>
          <w:tcPr>
            <w:tcW w:w="2127" w:type="dxa"/>
            <w:shd w:val="clear" w:color="auto" w:fill="D9D9D9" w:themeFill="background1" w:themeFillShade="D9"/>
          </w:tcPr>
          <w:p w14:paraId="1B010E4C" w14:textId="77777777" w:rsidR="005315FF" w:rsidRPr="002300ED" w:rsidRDefault="005315FF" w:rsidP="00212829">
            <w:pPr>
              <w:spacing w:after="0" w:afterAutospacing="0"/>
              <w:rPr>
                <w:b/>
                <w:sz w:val="20"/>
                <w:szCs w:val="20"/>
              </w:rPr>
            </w:pPr>
            <w:r w:rsidRPr="002300ED">
              <w:rPr>
                <w:b/>
                <w:sz w:val="20"/>
                <w:szCs w:val="20"/>
              </w:rPr>
              <w:t>Prioritní osa</w:t>
            </w:r>
          </w:p>
        </w:tc>
        <w:tc>
          <w:tcPr>
            <w:tcW w:w="4961" w:type="dxa"/>
          </w:tcPr>
          <w:p w14:paraId="128E304F" w14:textId="77777777" w:rsidR="005315FF" w:rsidRPr="002300ED" w:rsidRDefault="00656766" w:rsidP="00212829">
            <w:pPr>
              <w:spacing w:after="0" w:afterAutospacing="0"/>
              <w:rPr>
                <w:sz w:val="20"/>
                <w:szCs w:val="20"/>
              </w:rPr>
            </w:pPr>
            <w:r w:rsidRPr="002300ED">
              <w:rPr>
                <w:sz w:val="20"/>
                <w:szCs w:val="20"/>
              </w:rPr>
              <w:t xml:space="preserve">PO 1: </w:t>
            </w:r>
            <w:r w:rsidR="00440E40" w:rsidRPr="002300ED">
              <w:rPr>
                <w:sz w:val="20"/>
                <w:szCs w:val="20"/>
              </w:rPr>
              <w:t>Zlepšení kvality vody a snižování rizika povodní</w:t>
            </w:r>
          </w:p>
        </w:tc>
        <w:tc>
          <w:tcPr>
            <w:tcW w:w="283" w:type="dxa"/>
            <w:vMerge/>
            <w:shd w:val="clear" w:color="auto" w:fill="FFFFFF" w:themeFill="background1"/>
          </w:tcPr>
          <w:p w14:paraId="73E0111A" w14:textId="77777777" w:rsidR="005315FF" w:rsidRPr="002300ED" w:rsidRDefault="005315FF" w:rsidP="00212829">
            <w:pPr>
              <w:spacing w:after="0" w:afterAutospacing="0"/>
              <w:rPr>
                <w:sz w:val="20"/>
                <w:szCs w:val="20"/>
              </w:rPr>
            </w:pPr>
          </w:p>
        </w:tc>
        <w:tc>
          <w:tcPr>
            <w:tcW w:w="6663" w:type="dxa"/>
          </w:tcPr>
          <w:p w14:paraId="75FCFA71" w14:textId="77777777" w:rsidR="005315FF" w:rsidRPr="002300ED" w:rsidRDefault="00656766" w:rsidP="00212829">
            <w:pPr>
              <w:spacing w:after="0" w:afterAutospacing="0"/>
              <w:rPr>
                <w:sz w:val="20"/>
                <w:szCs w:val="20"/>
              </w:rPr>
            </w:pPr>
            <w:r w:rsidRPr="002300ED">
              <w:rPr>
                <w:rFonts w:cs="Times New Roman"/>
                <w:sz w:val="20"/>
                <w:szCs w:val="20"/>
              </w:rPr>
              <w:t>P4 Obnova, ochrana a zlepšování ekosystémů závislých na zemědělství a lesnictví</w:t>
            </w:r>
          </w:p>
        </w:tc>
      </w:tr>
      <w:tr w:rsidR="005315FF" w:rsidRPr="002300ED" w14:paraId="04611FF1" w14:textId="77777777" w:rsidTr="00BE0AE8">
        <w:tc>
          <w:tcPr>
            <w:tcW w:w="2127" w:type="dxa"/>
            <w:shd w:val="clear" w:color="auto" w:fill="D9D9D9" w:themeFill="background1" w:themeFillShade="D9"/>
          </w:tcPr>
          <w:p w14:paraId="554F2499" w14:textId="77777777" w:rsidR="005315FF" w:rsidRPr="002300ED" w:rsidRDefault="005315FF" w:rsidP="00212829">
            <w:pPr>
              <w:spacing w:after="0" w:afterAutospacing="0"/>
              <w:rPr>
                <w:b/>
                <w:sz w:val="20"/>
                <w:szCs w:val="20"/>
              </w:rPr>
            </w:pPr>
            <w:r w:rsidRPr="002300ED">
              <w:rPr>
                <w:b/>
                <w:sz w:val="20"/>
                <w:szCs w:val="20"/>
              </w:rPr>
              <w:t>Investiční priorita</w:t>
            </w:r>
          </w:p>
        </w:tc>
        <w:tc>
          <w:tcPr>
            <w:tcW w:w="4961" w:type="dxa"/>
          </w:tcPr>
          <w:p w14:paraId="583BF738" w14:textId="77777777" w:rsidR="005315FF" w:rsidRPr="002300ED" w:rsidRDefault="00656766" w:rsidP="00212829">
            <w:pPr>
              <w:spacing w:after="0" w:afterAutospacing="0"/>
              <w:rPr>
                <w:sz w:val="20"/>
                <w:szCs w:val="20"/>
              </w:rPr>
            </w:pPr>
            <w:r w:rsidRPr="002300ED">
              <w:rPr>
                <w:sz w:val="20"/>
                <w:szCs w:val="20"/>
              </w:rPr>
              <w:t>IP5b</w:t>
            </w:r>
          </w:p>
        </w:tc>
        <w:tc>
          <w:tcPr>
            <w:tcW w:w="283" w:type="dxa"/>
            <w:vMerge/>
            <w:shd w:val="clear" w:color="auto" w:fill="FFFFFF" w:themeFill="background1"/>
          </w:tcPr>
          <w:p w14:paraId="0F87FFEE" w14:textId="77777777" w:rsidR="005315FF" w:rsidRPr="002300ED" w:rsidRDefault="005315FF" w:rsidP="00212829">
            <w:pPr>
              <w:spacing w:after="0" w:afterAutospacing="0"/>
              <w:rPr>
                <w:sz w:val="20"/>
                <w:szCs w:val="20"/>
              </w:rPr>
            </w:pPr>
          </w:p>
        </w:tc>
        <w:tc>
          <w:tcPr>
            <w:tcW w:w="6663" w:type="dxa"/>
          </w:tcPr>
          <w:p w14:paraId="6F72061B" w14:textId="77777777" w:rsidR="005315FF" w:rsidRPr="002300ED" w:rsidRDefault="005315FF" w:rsidP="00212829">
            <w:pPr>
              <w:spacing w:after="0" w:afterAutospacing="0"/>
              <w:rPr>
                <w:sz w:val="20"/>
                <w:szCs w:val="20"/>
              </w:rPr>
            </w:pPr>
          </w:p>
        </w:tc>
      </w:tr>
      <w:tr w:rsidR="005315FF" w:rsidRPr="002300ED" w14:paraId="2862DBC5" w14:textId="77777777" w:rsidTr="00BE0AE8">
        <w:tc>
          <w:tcPr>
            <w:tcW w:w="2127" w:type="dxa"/>
            <w:shd w:val="clear" w:color="auto" w:fill="D9D9D9" w:themeFill="background1" w:themeFillShade="D9"/>
          </w:tcPr>
          <w:p w14:paraId="1D1303D8" w14:textId="77777777" w:rsidR="005315FF" w:rsidRPr="002300ED" w:rsidRDefault="005315FF" w:rsidP="00212829">
            <w:pPr>
              <w:spacing w:after="0" w:afterAutospacing="0"/>
              <w:rPr>
                <w:b/>
                <w:sz w:val="20"/>
                <w:szCs w:val="20"/>
              </w:rPr>
            </w:pPr>
            <w:r w:rsidRPr="002300ED">
              <w:rPr>
                <w:b/>
                <w:sz w:val="20"/>
                <w:szCs w:val="20"/>
              </w:rPr>
              <w:t>Specifický cíl</w:t>
            </w:r>
          </w:p>
        </w:tc>
        <w:tc>
          <w:tcPr>
            <w:tcW w:w="4961" w:type="dxa"/>
          </w:tcPr>
          <w:p w14:paraId="7D873E25" w14:textId="1E7966E3" w:rsidR="00D913C8"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 xml:space="preserve">SC </w:t>
            </w:r>
            <w:r w:rsidR="00F82463">
              <w:rPr>
                <w:rFonts w:ascii="Cambria" w:hAnsi="Cambria" w:cs="Times New Roman"/>
                <w:sz w:val="20"/>
                <w:szCs w:val="20"/>
              </w:rPr>
              <w:t>1.</w:t>
            </w:r>
            <w:r w:rsidR="00440E40" w:rsidRPr="002300ED">
              <w:rPr>
                <w:rFonts w:ascii="Cambria" w:hAnsi="Cambria" w:cs="Times New Roman"/>
                <w:sz w:val="20"/>
                <w:szCs w:val="20"/>
              </w:rPr>
              <w:t>3: Zajistit povodňovou ochran</w:t>
            </w:r>
            <w:r w:rsidRPr="002300ED">
              <w:rPr>
                <w:rFonts w:ascii="Cambria" w:hAnsi="Cambria" w:cs="Times New Roman"/>
                <w:sz w:val="20"/>
                <w:szCs w:val="20"/>
              </w:rPr>
              <w:t xml:space="preserve"> intravilánu</w:t>
            </w:r>
          </w:p>
          <w:p w14:paraId="486818FD" w14:textId="326CCA36" w:rsidR="005315FF"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 xml:space="preserve">SC </w:t>
            </w:r>
            <w:r w:rsidR="00F82463">
              <w:rPr>
                <w:rFonts w:ascii="Cambria" w:hAnsi="Cambria" w:cs="Times New Roman"/>
                <w:sz w:val="20"/>
                <w:szCs w:val="20"/>
              </w:rPr>
              <w:t>1.</w:t>
            </w:r>
            <w:r w:rsidRPr="002300ED">
              <w:rPr>
                <w:rFonts w:ascii="Cambria" w:hAnsi="Cambria" w:cs="Times New Roman"/>
                <w:sz w:val="20"/>
                <w:szCs w:val="20"/>
              </w:rPr>
              <w:t>4: Podpořit preventivní protipovodňová opatření</w:t>
            </w:r>
          </w:p>
        </w:tc>
        <w:tc>
          <w:tcPr>
            <w:tcW w:w="283" w:type="dxa"/>
            <w:vMerge/>
            <w:tcBorders>
              <w:bottom w:val="nil"/>
            </w:tcBorders>
            <w:shd w:val="clear" w:color="auto" w:fill="FFFFFF" w:themeFill="background1"/>
          </w:tcPr>
          <w:p w14:paraId="5C936C03" w14:textId="77777777" w:rsidR="005315FF" w:rsidRPr="002300ED" w:rsidRDefault="005315FF" w:rsidP="00212829">
            <w:pPr>
              <w:spacing w:after="0" w:afterAutospacing="0"/>
              <w:rPr>
                <w:sz w:val="20"/>
                <w:szCs w:val="20"/>
              </w:rPr>
            </w:pPr>
          </w:p>
        </w:tc>
        <w:tc>
          <w:tcPr>
            <w:tcW w:w="6663" w:type="dxa"/>
          </w:tcPr>
          <w:p w14:paraId="1EA3A195" w14:textId="0EDE8F8C" w:rsidR="00656766"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 xml:space="preserve">P4B  </w:t>
            </w:r>
            <w:r w:rsidR="00F00733">
              <w:rPr>
                <w:rFonts w:ascii="Cambria" w:hAnsi="Cambria" w:cs="Times New Roman"/>
                <w:sz w:val="20"/>
                <w:szCs w:val="20"/>
              </w:rPr>
              <w:t>L</w:t>
            </w:r>
            <w:r w:rsidRPr="002300ED">
              <w:rPr>
                <w:rFonts w:ascii="Cambria" w:hAnsi="Cambria" w:cs="Times New Roman"/>
                <w:sz w:val="20"/>
                <w:szCs w:val="20"/>
              </w:rPr>
              <w:t>epší hospodaření s vodou, včetně nakládání s hnojivy a pesticidy</w:t>
            </w:r>
          </w:p>
          <w:p w14:paraId="067A9997" w14:textId="0B359B7F" w:rsidR="005315FF" w:rsidRPr="002300ED" w:rsidRDefault="00656766" w:rsidP="00212829">
            <w:pPr>
              <w:spacing w:after="0" w:afterAutospacing="0"/>
              <w:rPr>
                <w:sz w:val="20"/>
                <w:szCs w:val="20"/>
              </w:rPr>
            </w:pPr>
            <w:r w:rsidRPr="002300ED">
              <w:rPr>
                <w:rFonts w:cs="Times New Roman"/>
                <w:sz w:val="20"/>
                <w:szCs w:val="20"/>
              </w:rPr>
              <w:t xml:space="preserve">P4C </w:t>
            </w:r>
            <w:r w:rsidR="00F00733">
              <w:rPr>
                <w:rFonts w:cs="Times New Roman"/>
                <w:sz w:val="20"/>
                <w:szCs w:val="20"/>
              </w:rPr>
              <w:t>P</w:t>
            </w:r>
            <w:r w:rsidRPr="002300ED">
              <w:rPr>
                <w:rFonts w:cs="Times New Roman"/>
                <w:sz w:val="20"/>
                <w:szCs w:val="20"/>
              </w:rPr>
              <w:t>ředcházení erozi půdy a lepší hospodaření s půdou</w:t>
            </w:r>
          </w:p>
        </w:tc>
      </w:tr>
      <w:tr w:rsidR="005315FF" w:rsidRPr="002300ED" w14:paraId="287F4125" w14:textId="77777777" w:rsidTr="00BE0AE8">
        <w:tc>
          <w:tcPr>
            <w:tcW w:w="2127" w:type="dxa"/>
            <w:shd w:val="clear" w:color="auto" w:fill="D9D9D9" w:themeFill="background1" w:themeFillShade="D9"/>
          </w:tcPr>
          <w:p w14:paraId="7395EAF5" w14:textId="77777777" w:rsidR="005315FF" w:rsidRPr="002300ED" w:rsidRDefault="005315FF" w:rsidP="00212829">
            <w:pPr>
              <w:spacing w:after="0" w:afterAutospacing="0"/>
              <w:rPr>
                <w:b/>
                <w:sz w:val="20"/>
                <w:szCs w:val="20"/>
              </w:rPr>
            </w:pPr>
            <w:r w:rsidRPr="002300ED">
              <w:rPr>
                <w:b/>
                <w:sz w:val="20"/>
                <w:szCs w:val="20"/>
              </w:rPr>
              <w:t>Věcná specifikace (zaměření, aktivity)</w:t>
            </w:r>
          </w:p>
        </w:tc>
        <w:tc>
          <w:tcPr>
            <w:tcW w:w="4961" w:type="dxa"/>
          </w:tcPr>
          <w:p w14:paraId="5963A367" w14:textId="77777777" w:rsidR="00CD17DD" w:rsidRPr="002300ED" w:rsidRDefault="00CD17DD" w:rsidP="00212829">
            <w:pPr>
              <w:pStyle w:val="Odstavecseseznamem"/>
              <w:numPr>
                <w:ilvl w:val="0"/>
                <w:numId w:val="22"/>
              </w:numPr>
              <w:spacing w:after="0" w:afterAutospacing="0"/>
              <w:rPr>
                <w:sz w:val="20"/>
                <w:szCs w:val="20"/>
              </w:rPr>
            </w:pPr>
            <w:r w:rsidRPr="002300ED">
              <w:rPr>
                <w:sz w:val="20"/>
                <w:szCs w:val="20"/>
              </w:rPr>
              <w:t>Zprůtočnění nebo zvýšení retenčního potenciálu koryt vodních toků a přilehlých niv, zlepšení přirozených rozlivů.</w:t>
            </w:r>
          </w:p>
          <w:p w14:paraId="5E807D8F" w14:textId="77777777" w:rsidR="00CD17DD" w:rsidRPr="002300ED" w:rsidRDefault="00CD17DD" w:rsidP="00212829">
            <w:pPr>
              <w:pStyle w:val="Odstavecseseznamem"/>
              <w:numPr>
                <w:ilvl w:val="0"/>
                <w:numId w:val="22"/>
              </w:numPr>
              <w:spacing w:after="0" w:afterAutospacing="0"/>
              <w:rPr>
                <w:sz w:val="20"/>
                <w:szCs w:val="20"/>
              </w:rPr>
            </w:pPr>
            <w:r w:rsidRPr="002300ED">
              <w:rPr>
                <w:sz w:val="20"/>
                <w:szCs w:val="20"/>
              </w:rPr>
              <w:t xml:space="preserve">Hospodaření se srážkovými vodami v intravilánu a jejich další využití namísto jejich urychleného odvádění kanalizací do toků.     </w:t>
            </w:r>
          </w:p>
          <w:p w14:paraId="025DBA4F" w14:textId="77777777" w:rsidR="00CD17DD" w:rsidRPr="002300ED" w:rsidRDefault="00CD17DD" w:rsidP="00212829">
            <w:pPr>
              <w:pStyle w:val="Odstavecseseznamem"/>
              <w:numPr>
                <w:ilvl w:val="0"/>
                <w:numId w:val="22"/>
              </w:numPr>
              <w:spacing w:after="0" w:afterAutospacing="0"/>
              <w:rPr>
                <w:sz w:val="20"/>
                <w:szCs w:val="20"/>
              </w:rPr>
            </w:pPr>
            <w:r w:rsidRPr="002300ED">
              <w:rPr>
                <w:sz w:val="20"/>
                <w:szCs w:val="20"/>
              </w:rPr>
              <w:t xml:space="preserve">Obnova, výstavba a rekonstrukce, případně modernizace vodních děl sloužící povodňové ochraně. </w:t>
            </w:r>
          </w:p>
          <w:p w14:paraId="60C116A1" w14:textId="77777777" w:rsidR="00CD17DD" w:rsidRPr="002300ED" w:rsidRDefault="00CD17DD" w:rsidP="00212829">
            <w:pPr>
              <w:pStyle w:val="Odstavecseseznamem"/>
              <w:numPr>
                <w:ilvl w:val="0"/>
                <w:numId w:val="22"/>
              </w:numPr>
              <w:spacing w:after="0" w:afterAutospacing="0"/>
              <w:rPr>
                <w:sz w:val="20"/>
                <w:szCs w:val="20"/>
              </w:rPr>
            </w:pPr>
            <w:r w:rsidRPr="002300ED">
              <w:rPr>
                <w:sz w:val="20"/>
                <w:szCs w:val="20"/>
              </w:rPr>
              <w:t>Analýza odtokových poměrů včetně návrhů možných protipovodňových opatření.</w:t>
            </w:r>
          </w:p>
          <w:p w14:paraId="6A8E0597" w14:textId="77777777" w:rsidR="00CD17DD" w:rsidRPr="002300ED" w:rsidRDefault="00CD17DD" w:rsidP="00212829">
            <w:pPr>
              <w:pStyle w:val="Odstavecseseznamem"/>
              <w:numPr>
                <w:ilvl w:val="0"/>
                <w:numId w:val="22"/>
              </w:numPr>
              <w:spacing w:after="0" w:afterAutospacing="0"/>
              <w:rPr>
                <w:sz w:val="20"/>
                <w:szCs w:val="20"/>
              </w:rPr>
            </w:pPr>
            <w:r w:rsidRPr="002300ED">
              <w:rPr>
                <w:sz w:val="20"/>
                <w:szCs w:val="20"/>
              </w:rPr>
              <w:t>Budování, rozšíření a zkvalitnění varovných, hlásných, předpovědních a výstražných systémů na lokální i celostátní úrovni, digitální povodňové plány.</w:t>
            </w:r>
          </w:p>
          <w:p w14:paraId="6579604C" w14:textId="77777777" w:rsidR="005315FF" w:rsidRPr="002300ED" w:rsidRDefault="005315FF" w:rsidP="00212829">
            <w:pPr>
              <w:spacing w:after="0" w:afterAutospacing="0"/>
              <w:rPr>
                <w:sz w:val="20"/>
                <w:szCs w:val="20"/>
              </w:rPr>
            </w:pPr>
          </w:p>
        </w:tc>
        <w:tc>
          <w:tcPr>
            <w:tcW w:w="283" w:type="dxa"/>
            <w:tcBorders>
              <w:top w:val="nil"/>
              <w:bottom w:val="nil"/>
            </w:tcBorders>
          </w:tcPr>
          <w:p w14:paraId="7C7039C5" w14:textId="77777777" w:rsidR="005315FF" w:rsidRPr="002300ED" w:rsidRDefault="005315FF" w:rsidP="00212829">
            <w:pPr>
              <w:spacing w:after="0" w:afterAutospacing="0"/>
              <w:rPr>
                <w:sz w:val="20"/>
                <w:szCs w:val="20"/>
              </w:rPr>
            </w:pPr>
          </w:p>
        </w:tc>
        <w:tc>
          <w:tcPr>
            <w:tcW w:w="6663" w:type="dxa"/>
          </w:tcPr>
          <w:p w14:paraId="78652590" w14:textId="74E62276" w:rsidR="00656766"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 xml:space="preserve"> </w:t>
            </w:r>
          </w:p>
          <w:p w14:paraId="5B5EEDD6" w14:textId="3BC50121" w:rsidR="00656766" w:rsidRPr="002300ED" w:rsidRDefault="00656766" w:rsidP="00212829">
            <w:pPr>
              <w:pStyle w:val="Tabulka"/>
              <w:numPr>
                <w:ilvl w:val="0"/>
                <w:numId w:val="21"/>
              </w:numPr>
              <w:spacing w:before="0" w:after="0" w:afterAutospacing="0"/>
              <w:jc w:val="left"/>
              <w:rPr>
                <w:rFonts w:ascii="Cambria" w:hAnsi="Cambria" w:cs="Times New Roman"/>
                <w:sz w:val="20"/>
                <w:szCs w:val="20"/>
              </w:rPr>
            </w:pPr>
            <w:r w:rsidRPr="002300ED">
              <w:rPr>
                <w:rFonts w:ascii="Cambria" w:hAnsi="Cambria" w:cs="Times New Roman"/>
                <w:sz w:val="20"/>
                <w:szCs w:val="20"/>
              </w:rPr>
              <w:t>Zavádění preventivních opatření v</w:t>
            </w:r>
            <w:r w:rsidR="00F00733">
              <w:rPr>
                <w:rFonts w:ascii="Cambria" w:hAnsi="Cambria" w:cs="Times New Roman"/>
                <w:sz w:val="20"/>
                <w:szCs w:val="20"/>
              </w:rPr>
              <w:t> </w:t>
            </w:r>
            <w:r w:rsidRPr="002300ED">
              <w:rPr>
                <w:rFonts w:ascii="Cambria" w:hAnsi="Cambria" w:cs="Times New Roman"/>
                <w:sz w:val="20"/>
                <w:szCs w:val="20"/>
              </w:rPr>
              <w:t>lesích</w:t>
            </w:r>
            <w:r w:rsidR="00F00733">
              <w:rPr>
                <w:rFonts w:ascii="Cambria" w:hAnsi="Cambria" w:cs="Times New Roman"/>
                <w:sz w:val="20"/>
                <w:szCs w:val="20"/>
              </w:rPr>
              <w:t xml:space="preserve"> (8.3.1.)</w:t>
            </w:r>
          </w:p>
          <w:p w14:paraId="63D71391" w14:textId="3083FD78" w:rsidR="00656766" w:rsidRPr="002300ED" w:rsidRDefault="00656766" w:rsidP="00212829">
            <w:pPr>
              <w:spacing w:after="0" w:afterAutospacing="0"/>
              <w:rPr>
                <w:sz w:val="20"/>
                <w:szCs w:val="20"/>
              </w:rPr>
            </w:pPr>
            <w:r w:rsidRPr="002300ED">
              <w:rPr>
                <w:sz w:val="20"/>
                <w:szCs w:val="20"/>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14:paraId="4D167FEF" w14:textId="5EAA458E" w:rsidR="00656766" w:rsidRPr="002300ED" w:rsidRDefault="00656766" w:rsidP="00212829">
            <w:pPr>
              <w:pStyle w:val="Tabulka"/>
              <w:numPr>
                <w:ilvl w:val="0"/>
                <w:numId w:val="21"/>
              </w:numPr>
              <w:spacing w:before="0" w:after="0" w:afterAutospacing="0"/>
              <w:jc w:val="left"/>
              <w:rPr>
                <w:rFonts w:ascii="Cambria" w:hAnsi="Cambria" w:cs="Times New Roman"/>
                <w:sz w:val="20"/>
                <w:szCs w:val="20"/>
              </w:rPr>
            </w:pPr>
            <w:r w:rsidRPr="002300ED">
              <w:rPr>
                <w:rFonts w:ascii="Cambria" w:hAnsi="Cambria" w:cs="Times New Roman"/>
                <w:sz w:val="20"/>
                <w:szCs w:val="20"/>
              </w:rPr>
              <w:t>Obnova lesního potenciálu po kalamitách</w:t>
            </w:r>
            <w:r w:rsidR="00F00733">
              <w:rPr>
                <w:rFonts w:ascii="Cambria" w:hAnsi="Cambria" w:cs="Times New Roman"/>
                <w:sz w:val="20"/>
                <w:szCs w:val="20"/>
              </w:rPr>
              <w:t xml:space="preserve"> </w:t>
            </w:r>
            <w:r w:rsidR="00F00733" w:rsidRPr="00CD3876">
              <w:rPr>
                <w:rFonts w:ascii="Cambria" w:hAnsi="Cambria" w:cs="Times New Roman"/>
                <w:sz w:val="20"/>
                <w:szCs w:val="20"/>
              </w:rPr>
              <w:t>(8.4.1) a Odstraňování škod způsobených povodněmi (8.4.2)</w:t>
            </w:r>
            <w:r w:rsidRPr="002300ED">
              <w:rPr>
                <w:rFonts w:ascii="Cambria" w:hAnsi="Cambria" w:cs="Times New Roman"/>
                <w:sz w:val="20"/>
                <w:szCs w:val="20"/>
              </w:rPr>
              <w:t>:</w:t>
            </w:r>
          </w:p>
          <w:p w14:paraId="7336E0FE" w14:textId="77777777" w:rsidR="00656766" w:rsidRPr="002300ED" w:rsidRDefault="00656766" w:rsidP="00DC47A8">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Obnova lesních porostů po kalamitách (odstraňování poškozených lesních porostů (do 40let). Příprava ploch po kalamitních těžbách před zalesněním. Umělá obnova sadbou a síjí na plochách po kalamitních těžbách. Ochrana založených porostů).</w:t>
            </w:r>
          </w:p>
          <w:p w14:paraId="1B626311" w14:textId="77777777" w:rsidR="005315FF" w:rsidRPr="002300ED" w:rsidRDefault="00656766" w:rsidP="00212829">
            <w:pPr>
              <w:spacing w:after="0" w:afterAutospacing="0"/>
              <w:rPr>
                <w:sz w:val="20"/>
                <w:szCs w:val="20"/>
              </w:rPr>
            </w:pPr>
            <w:r w:rsidRPr="002300ED">
              <w:rPr>
                <w:rFonts w:cs="Times New Roman"/>
                <w:sz w:val="20"/>
                <w:szCs w:val="20"/>
              </w:rPr>
              <w:t xml:space="preserve">Odstraňování škod způsobených povodněmi (sanace břehových nátrží a výmolů, odstranění povodňových nánosů z koryt vodních toků, průtočných nádrží a přilehlých pozemků, odstranění povodňových </w:t>
            </w:r>
            <w:r w:rsidRPr="002300ED">
              <w:rPr>
                <w:rFonts w:cs="Times New Roman"/>
                <w:sz w:val="20"/>
                <w:szCs w:val="20"/>
              </w:rPr>
              <w:lastRenderedPageBreak/>
              <w:t xml:space="preserve">nánosů v povodí vodních toků, usměrnění koryta vodního toku, oprava poškozených vodních děl (např. hrází). </w:t>
            </w:r>
            <w:r w:rsidRPr="002300ED">
              <w:rPr>
                <w:sz w:val="20"/>
                <w:szCs w:val="20"/>
              </w:rPr>
              <w:t>Odstraňování škod na objektech hrazení bystřin a hrazení a stabilizace strží, na lesních cestách a souvisejících objektech.</w:t>
            </w:r>
          </w:p>
        </w:tc>
      </w:tr>
      <w:tr w:rsidR="005315FF" w:rsidRPr="002300ED" w14:paraId="0D4FC36B" w14:textId="77777777" w:rsidTr="00BE0AE8">
        <w:tc>
          <w:tcPr>
            <w:tcW w:w="2127" w:type="dxa"/>
            <w:shd w:val="clear" w:color="auto" w:fill="D9D9D9" w:themeFill="background1" w:themeFillShade="D9"/>
          </w:tcPr>
          <w:p w14:paraId="34F2E43C" w14:textId="197BA30A" w:rsidR="005315FF" w:rsidRPr="002300ED" w:rsidRDefault="00F87EF2" w:rsidP="00212829">
            <w:pPr>
              <w:spacing w:after="0" w:afterAutospacing="0"/>
              <w:rPr>
                <w:b/>
                <w:sz w:val="20"/>
                <w:szCs w:val="20"/>
              </w:rPr>
            </w:pPr>
            <w:r>
              <w:rPr>
                <w:b/>
                <w:sz w:val="20"/>
                <w:szCs w:val="20"/>
              </w:rPr>
              <w:lastRenderedPageBreak/>
              <w:t>Implementační</w:t>
            </w:r>
            <w:r w:rsidR="005315FF" w:rsidRPr="002300ED">
              <w:rPr>
                <w:b/>
                <w:sz w:val="20"/>
                <w:szCs w:val="20"/>
              </w:rPr>
              <w:t xml:space="preserve"> prvky</w:t>
            </w:r>
          </w:p>
        </w:tc>
        <w:tc>
          <w:tcPr>
            <w:tcW w:w="4961" w:type="dxa"/>
          </w:tcPr>
          <w:p w14:paraId="0F0FA3D1" w14:textId="65690C1E" w:rsidR="00F82463" w:rsidRDefault="00F82463" w:rsidP="00F82463">
            <w:pPr>
              <w:spacing w:after="0" w:afterAutospacing="0"/>
              <w:rPr>
                <w:sz w:val="20"/>
              </w:rPr>
            </w:pPr>
            <w:r w:rsidRPr="00F13D37">
              <w:rPr>
                <w:sz w:val="20"/>
              </w:rPr>
              <w:t>Typy příjemců 1.3: kraje, obce, dobrovolné svazky obcí, příspěvkové organizace, státní podniky,</w:t>
            </w:r>
            <w:r w:rsidR="00821D26">
              <w:rPr>
                <w:sz w:val="20"/>
              </w:rPr>
              <w:t xml:space="preserve"> státní organizace,</w:t>
            </w:r>
            <w:r w:rsidRPr="00F13D37">
              <w:rPr>
                <w:sz w:val="20"/>
              </w:rPr>
              <w:t xml:space="preserve"> vysoké školy a školská zařízení, organizační složky státu, veřejné výzkumné instituce,</w:t>
            </w:r>
            <w:r w:rsidRPr="00F13D37">
              <w:rPr>
                <w:rFonts w:cs="Cambria"/>
                <w:color w:val="000000"/>
                <w:sz w:val="20"/>
              </w:rPr>
              <w:t xml:space="preserve"> nestátní neziskové organizace (obecně prospěšné společnosti, nadace, nadační fondy, ústavy,</w:t>
            </w:r>
            <w:r w:rsidRPr="00F13D37">
              <w:rPr>
                <w:sz w:val="20"/>
              </w:rPr>
              <w:t xml:space="preserve"> spolky), církve a náboženské společnosti </w:t>
            </w:r>
            <w:r w:rsidRPr="00F13D37">
              <w:rPr>
                <w:color w:val="000000"/>
                <w:sz w:val="20"/>
              </w:rPr>
              <w:t xml:space="preserve">a jejich svazy, </w:t>
            </w:r>
            <w:r w:rsidRPr="00F13D37">
              <w:rPr>
                <w:sz w:val="20"/>
              </w:rPr>
              <w:t xml:space="preserve">městské části </w:t>
            </w:r>
            <w:r w:rsidRPr="00F13D37">
              <w:rPr>
                <w:color w:val="000000"/>
                <w:sz w:val="20"/>
              </w:rPr>
              <w:t>hl. města Prahy,</w:t>
            </w:r>
            <w:r w:rsidRPr="00F13D37">
              <w:rPr>
                <w:sz w:val="20"/>
              </w:rPr>
              <w:t xml:space="preserve"> fyzické osoby podnikající.</w:t>
            </w:r>
          </w:p>
          <w:p w14:paraId="7E95ABAA" w14:textId="77777777" w:rsidR="00F82463" w:rsidRDefault="00F82463" w:rsidP="00F82463">
            <w:pPr>
              <w:spacing w:after="0" w:afterAutospacing="0"/>
              <w:rPr>
                <w:sz w:val="20"/>
              </w:rPr>
            </w:pPr>
          </w:p>
          <w:p w14:paraId="660C3D39" w14:textId="77777777" w:rsidR="00F82463" w:rsidRPr="00F13D37" w:rsidRDefault="00F82463" w:rsidP="00F82463">
            <w:pPr>
              <w:spacing w:after="240" w:afterAutospacing="0"/>
              <w:rPr>
                <w:sz w:val="20"/>
              </w:rPr>
            </w:pPr>
            <w:r w:rsidRPr="00F13D37">
              <w:rPr>
                <w:sz w:val="20"/>
              </w:rPr>
              <w:t>Typy příjemců 1.4: kraje, obce, dobrovolné svazky obcí, příspěvkové organizace, státní podniky, organizační složky státu, veřejné výzkumné instituce, vysoké školy,</w:t>
            </w:r>
            <w:r w:rsidRPr="00F13D37">
              <w:rPr>
                <w:rFonts w:cs="Cambria"/>
                <w:color w:val="000000"/>
                <w:sz w:val="20"/>
              </w:rPr>
              <w:t xml:space="preserve"> nestátní neziskové organizace (obecně prospěšné společnosti, nadace, nadační fondy, ústavy,</w:t>
            </w:r>
            <w:r w:rsidRPr="00F13D37">
              <w:rPr>
                <w:sz w:val="20"/>
              </w:rPr>
              <w:t xml:space="preserve"> spolky), městské části </w:t>
            </w:r>
            <w:r w:rsidRPr="00F13D37">
              <w:rPr>
                <w:color w:val="000000"/>
                <w:sz w:val="20"/>
              </w:rPr>
              <w:t>hl. města Prahy.</w:t>
            </w:r>
          </w:p>
          <w:p w14:paraId="30BCA140" w14:textId="77777777" w:rsidR="005315FF" w:rsidRPr="002300ED" w:rsidRDefault="00257B1C" w:rsidP="00212829">
            <w:pPr>
              <w:spacing w:after="0" w:afterAutospacing="0"/>
              <w:rPr>
                <w:sz w:val="20"/>
                <w:szCs w:val="20"/>
              </w:rPr>
            </w:pPr>
            <w:r w:rsidRPr="002300ED">
              <w:rPr>
                <w:sz w:val="20"/>
                <w:szCs w:val="20"/>
              </w:rPr>
              <w:t>Cílová území: území celé České republiky</w:t>
            </w:r>
          </w:p>
        </w:tc>
        <w:tc>
          <w:tcPr>
            <w:tcW w:w="283" w:type="dxa"/>
            <w:tcBorders>
              <w:top w:val="nil"/>
              <w:bottom w:val="nil"/>
            </w:tcBorders>
          </w:tcPr>
          <w:p w14:paraId="4F82E5B2" w14:textId="77777777" w:rsidR="005315FF" w:rsidRPr="002300ED" w:rsidRDefault="005315FF" w:rsidP="00212829">
            <w:pPr>
              <w:spacing w:after="0" w:afterAutospacing="0"/>
              <w:rPr>
                <w:sz w:val="20"/>
                <w:szCs w:val="20"/>
              </w:rPr>
            </w:pPr>
          </w:p>
        </w:tc>
        <w:tc>
          <w:tcPr>
            <w:tcW w:w="6663" w:type="dxa"/>
          </w:tcPr>
          <w:p w14:paraId="6BB2C882" w14:textId="06F813EB" w:rsidR="00656766"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Typy příjemců: Soukromí a veřejní vlastníci</w:t>
            </w:r>
            <w:r w:rsidR="00F00733">
              <w:rPr>
                <w:rFonts w:ascii="Cambria" w:hAnsi="Cambria" w:cs="Times New Roman"/>
                <w:sz w:val="20"/>
                <w:szCs w:val="20"/>
              </w:rPr>
              <w:t xml:space="preserve">, </w:t>
            </w:r>
            <w:r w:rsidRPr="002300ED">
              <w:rPr>
                <w:rFonts w:ascii="Cambria" w:hAnsi="Cambria" w:cs="Times New Roman"/>
                <w:sz w:val="20"/>
                <w:szCs w:val="20"/>
              </w:rPr>
              <w:t>nájemci</w:t>
            </w:r>
            <w:r w:rsidR="00F00733">
              <w:rPr>
                <w:rFonts w:ascii="Cambria" w:hAnsi="Cambria" w:cs="Times New Roman"/>
                <w:sz w:val="20"/>
                <w:szCs w:val="20"/>
              </w:rPr>
              <w:t xml:space="preserve"> a pachtýři</w:t>
            </w:r>
            <w:r w:rsidRPr="002300ED">
              <w:rPr>
                <w:rFonts w:ascii="Cambria" w:hAnsi="Cambria" w:cs="Times New Roman"/>
                <w:sz w:val="20"/>
                <w:szCs w:val="20"/>
              </w:rPr>
              <w:t xml:space="preserve"> lesa a jiné soukromoprávní a veřejnoprávní subjekty a jejich sdružení</w:t>
            </w:r>
            <w:r w:rsidR="00F00733">
              <w:rPr>
                <w:rFonts w:ascii="Cambria" w:hAnsi="Cambria" w:cs="Times New Roman"/>
                <w:sz w:val="20"/>
                <w:szCs w:val="20"/>
              </w:rPr>
              <w:t xml:space="preserve"> a spolky</w:t>
            </w:r>
            <w:r w:rsidRPr="002300ED">
              <w:rPr>
                <w:rFonts w:ascii="Cambria" w:hAnsi="Cambria" w:cs="Times New Roman"/>
                <w:sz w:val="20"/>
                <w:szCs w:val="20"/>
              </w:rPr>
              <w:t>.</w:t>
            </w:r>
          </w:p>
          <w:p w14:paraId="44C3242E" w14:textId="77777777" w:rsidR="005315FF" w:rsidRPr="002300ED" w:rsidRDefault="00656766" w:rsidP="00212829">
            <w:pPr>
              <w:spacing w:after="0" w:afterAutospacing="0"/>
              <w:rPr>
                <w:sz w:val="20"/>
                <w:szCs w:val="20"/>
              </w:rPr>
            </w:pPr>
            <w:r w:rsidRPr="002300ED">
              <w:rPr>
                <w:rFonts w:cs="Times New Roman"/>
                <w:sz w:val="20"/>
                <w:szCs w:val="20"/>
              </w:rPr>
              <w:t xml:space="preserve">Cílová území: </w:t>
            </w:r>
            <w:r w:rsidRPr="002300ED">
              <w:rPr>
                <w:sz w:val="20"/>
                <w:szCs w:val="20"/>
              </w:rPr>
              <w:t>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w:t>
            </w:r>
          </w:p>
        </w:tc>
      </w:tr>
      <w:tr w:rsidR="005315FF" w:rsidRPr="002300ED" w14:paraId="1706A271" w14:textId="77777777" w:rsidTr="00BE0AE8">
        <w:tc>
          <w:tcPr>
            <w:tcW w:w="2127" w:type="dxa"/>
            <w:shd w:val="clear" w:color="auto" w:fill="D9D9D9" w:themeFill="background1" w:themeFillShade="D9"/>
          </w:tcPr>
          <w:p w14:paraId="48089705" w14:textId="77777777" w:rsidR="005315FF" w:rsidRPr="002300ED" w:rsidRDefault="005315FF" w:rsidP="00212829">
            <w:pPr>
              <w:spacing w:after="0" w:afterAutospacing="0"/>
              <w:rPr>
                <w:b/>
                <w:sz w:val="20"/>
                <w:szCs w:val="20"/>
              </w:rPr>
            </w:pPr>
            <w:r w:rsidRPr="002300ED">
              <w:rPr>
                <w:b/>
                <w:sz w:val="20"/>
                <w:szCs w:val="20"/>
              </w:rPr>
              <w:t>Synergie/komplementarita</w:t>
            </w:r>
          </w:p>
        </w:tc>
        <w:tc>
          <w:tcPr>
            <w:tcW w:w="4961" w:type="dxa"/>
          </w:tcPr>
          <w:p w14:paraId="0C9668AC" w14:textId="77777777" w:rsidR="005315FF" w:rsidRPr="002300ED" w:rsidDel="0065188F" w:rsidRDefault="005315FF" w:rsidP="00212829">
            <w:pPr>
              <w:spacing w:after="0" w:afterAutospacing="0"/>
              <w:rPr>
                <w:sz w:val="20"/>
                <w:szCs w:val="20"/>
              </w:rPr>
            </w:pPr>
            <w:r w:rsidRPr="002300ED">
              <w:rPr>
                <w:sz w:val="20"/>
                <w:szCs w:val="20"/>
              </w:rPr>
              <w:t>Komplementarita</w:t>
            </w:r>
          </w:p>
        </w:tc>
        <w:tc>
          <w:tcPr>
            <w:tcW w:w="283" w:type="dxa"/>
            <w:tcBorders>
              <w:top w:val="nil"/>
              <w:bottom w:val="nil"/>
            </w:tcBorders>
          </w:tcPr>
          <w:p w14:paraId="013A3766" w14:textId="77777777" w:rsidR="005315FF" w:rsidRPr="002300ED" w:rsidRDefault="005315FF" w:rsidP="00212829">
            <w:pPr>
              <w:spacing w:after="0" w:afterAutospacing="0"/>
              <w:rPr>
                <w:sz w:val="20"/>
                <w:szCs w:val="20"/>
              </w:rPr>
            </w:pPr>
          </w:p>
        </w:tc>
        <w:tc>
          <w:tcPr>
            <w:tcW w:w="6663" w:type="dxa"/>
          </w:tcPr>
          <w:p w14:paraId="316BFE46" w14:textId="77777777" w:rsidR="005315FF" w:rsidRPr="002300ED" w:rsidRDefault="005315FF" w:rsidP="00212829">
            <w:pPr>
              <w:spacing w:after="0" w:afterAutospacing="0"/>
              <w:rPr>
                <w:sz w:val="20"/>
                <w:szCs w:val="20"/>
              </w:rPr>
            </w:pPr>
            <w:r w:rsidRPr="002300ED">
              <w:rPr>
                <w:sz w:val="20"/>
                <w:szCs w:val="20"/>
              </w:rPr>
              <w:t>komplementarita</w:t>
            </w:r>
          </w:p>
        </w:tc>
      </w:tr>
      <w:tr w:rsidR="005315FF" w:rsidRPr="002300ED" w14:paraId="02FE9E28" w14:textId="77777777" w:rsidTr="00BE0AE8">
        <w:tc>
          <w:tcPr>
            <w:tcW w:w="2127" w:type="dxa"/>
            <w:shd w:val="clear" w:color="auto" w:fill="D9D9D9" w:themeFill="background1" w:themeFillShade="D9"/>
          </w:tcPr>
          <w:p w14:paraId="74929450" w14:textId="77777777" w:rsidR="005315FF" w:rsidRPr="002300ED" w:rsidRDefault="005315FF" w:rsidP="00212829">
            <w:pPr>
              <w:spacing w:after="0" w:afterAutospacing="0"/>
              <w:rPr>
                <w:b/>
                <w:sz w:val="20"/>
                <w:szCs w:val="20"/>
              </w:rPr>
            </w:pPr>
            <w:r w:rsidRPr="002300ED">
              <w:rPr>
                <w:b/>
                <w:sz w:val="20"/>
                <w:szCs w:val="20"/>
              </w:rPr>
              <w:t xml:space="preserve">Mechanismus koordinace </w:t>
            </w:r>
          </w:p>
        </w:tc>
        <w:tc>
          <w:tcPr>
            <w:tcW w:w="4961" w:type="dxa"/>
          </w:tcPr>
          <w:p w14:paraId="3650BFA8" w14:textId="77777777" w:rsidR="00656766"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 xml:space="preserve">Členství zástupců MŽP </w:t>
            </w:r>
            <w:r w:rsidR="00D47E79">
              <w:rPr>
                <w:rFonts w:ascii="Cambria" w:hAnsi="Cambria" w:cs="Times New Roman"/>
                <w:sz w:val="20"/>
                <w:szCs w:val="20"/>
              </w:rPr>
              <w:t xml:space="preserve">a PRV </w:t>
            </w:r>
            <w:r w:rsidRPr="002300ED">
              <w:rPr>
                <w:rFonts w:ascii="Cambria" w:hAnsi="Cambria" w:cs="Times New Roman"/>
                <w:sz w:val="20"/>
                <w:szCs w:val="20"/>
              </w:rPr>
              <w:t>v pracovních skupinách pro přípravu programového dokumentu – specifikace vymezení žadatele o podporu.</w:t>
            </w:r>
          </w:p>
          <w:p w14:paraId="52D55231" w14:textId="77777777" w:rsidR="00656766" w:rsidRPr="002300ED" w:rsidRDefault="00656766" w:rsidP="00212829">
            <w:pPr>
              <w:pStyle w:val="Tabulka"/>
              <w:spacing w:before="0" w:after="0" w:afterAutospacing="0"/>
              <w:jc w:val="left"/>
              <w:rPr>
                <w:rFonts w:ascii="Cambria" w:hAnsi="Cambria" w:cs="Times New Roman"/>
                <w:sz w:val="20"/>
                <w:szCs w:val="20"/>
              </w:rPr>
            </w:pPr>
            <w:r w:rsidRPr="002300ED">
              <w:rPr>
                <w:rFonts w:ascii="Cambria" w:hAnsi="Cambria" w:cs="Times New Roman"/>
                <w:sz w:val="20"/>
                <w:szCs w:val="20"/>
              </w:rPr>
              <w:t xml:space="preserve">Členství MŽP </w:t>
            </w:r>
            <w:r w:rsidR="00D47E79">
              <w:rPr>
                <w:rFonts w:ascii="Cambria" w:hAnsi="Cambria" w:cs="Times New Roman"/>
                <w:sz w:val="20"/>
                <w:szCs w:val="20"/>
              </w:rPr>
              <w:t>a PRV v Monitorovacím výboru</w:t>
            </w:r>
            <w:r w:rsidRPr="002300ED">
              <w:rPr>
                <w:rFonts w:ascii="Cambria" w:hAnsi="Cambria" w:cs="Times New Roman"/>
                <w:sz w:val="20"/>
                <w:szCs w:val="20"/>
              </w:rPr>
              <w:t xml:space="preserve"> a dalším relevantních platformách.</w:t>
            </w:r>
          </w:p>
          <w:p w14:paraId="5CBF0A8D" w14:textId="77777777" w:rsidR="005315FF" w:rsidRPr="002300ED" w:rsidRDefault="00656766" w:rsidP="00A2643F">
            <w:pPr>
              <w:spacing w:after="0" w:afterAutospacing="0"/>
              <w:rPr>
                <w:sz w:val="20"/>
                <w:szCs w:val="20"/>
              </w:rPr>
            </w:pPr>
            <w:r w:rsidRPr="002300ED">
              <w:rPr>
                <w:rFonts w:cs="Times New Roman"/>
                <w:sz w:val="20"/>
                <w:szCs w:val="20"/>
              </w:rPr>
              <w:t xml:space="preserve">Rozdílné územní zaměření podpory – nelze hledat synergické vazby. V PRV:  Projekty budou realizovány na pozemcích určených k plnění funkce lesa (PUPFL). Protierozní opatření budou realizována pouze mimo území v Registru svahových nestabilit. </w:t>
            </w:r>
          </w:p>
        </w:tc>
        <w:tc>
          <w:tcPr>
            <w:tcW w:w="283" w:type="dxa"/>
            <w:tcBorders>
              <w:top w:val="nil"/>
              <w:bottom w:val="nil"/>
            </w:tcBorders>
          </w:tcPr>
          <w:p w14:paraId="28049A84" w14:textId="77777777" w:rsidR="005315FF" w:rsidRPr="002300ED" w:rsidRDefault="005315FF" w:rsidP="00212829">
            <w:pPr>
              <w:spacing w:after="0" w:afterAutospacing="0"/>
              <w:rPr>
                <w:sz w:val="20"/>
                <w:szCs w:val="20"/>
              </w:rPr>
            </w:pPr>
          </w:p>
        </w:tc>
        <w:tc>
          <w:tcPr>
            <w:tcW w:w="6663" w:type="dxa"/>
          </w:tcPr>
          <w:p w14:paraId="53A884E1" w14:textId="77777777" w:rsidR="005315FF" w:rsidRPr="002300ED" w:rsidRDefault="005315FF" w:rsidP="00212829">
            <w:pPr>
              <w:spacing w:after="0" w:afterAutospacing="0"/>
              <w:rPr>
                <w:sz w:val="20"/>
                <w:szCs w:val="20"/>
              </w:rPr>
            </w:pPr>
          </w:p>
        </w:tc>
      </w:tr>
    </w:tbl>
    <w:p w14:paraId="7D062604" w14:textId="77777777" w:rsidR="000211D3" w:rsidRPr="002300ED" w:rsidRDefault="000211D3" w:rsidP="000211D3">
      <w:pPr>
        <w:rPr>
          <w:b/>
          <w:sz w:val="20"/>
          <w:szCs w:val="20"/>
          <w:u w:val="single"/>
        </w:rPr>
      </w:pPr>
    </w:p>
    <w:p w14:paraId="6FED5E37" w14:textId="77777777" w:rsidR="002316A5" w:rsidRPr="002300ED" w:rsidRDefault="002316A5" w:rsidP="00DC47A8">
      <w:pPr>
        <w:pStyle w:val="Odstavecseseznamem"/>
        <w:numPr>
          <w:ilvl w:val="0"/>
          <w:numId w:val="45"/>
        </w:numPr>
        <w:rPr>
          <w:b/>
          <w:sz w:val="20"/>
          <w:szCs w:val="20"/>
          <w:u w:val="single"/>
        </w:rPr>
      </w:pPr>
      <w:r w:rsidRPr="002300ED">
        <w:rPr>
          <w:b/>
          <w:sz w:val="20"/>
          <w:szCs w:val="20"/>
          <w:u w:val="single"/>
        </w:rPr>
        <w:lastRenderedPageBreak/>
        <w:t>Podpora biodiverzity a obnova ekologické stability krajiny</w:t>
      </w:r>
    </w:p>
    <w:tbl>
      <w:tblPr>
        <w:tblStyle w:val="Mkatabulky"/>
        <w:tblW w:w="14034" w:type="dxa"/>
        <w:tblInd w:w="108" w:type="dxa"/>
        <w:tblLook w:val="04A0" w:firstRow="1" w:lastRow="0" w:firstColumn="1" w:lastColumn="0" w:noHBand="0" w:noVBand="1"/>
      </w:tblPr>
      <w:tblGrid>
        <w:gridCol w:w="2736"/>
        <w:gridCol w:w="4722"/>
        <w:gridCol w:w="279"/>
        <w:gridCol w:w="6297"/>
      </w:tblGrid>
      <w:tr w:rsidR="00BE0AE8" w:rsidRPr="002300ED" w14:paraId="4675DB0E" w14:textId="77777777" w:rsidTr="00BE0AE8">
        <w:trPr>
          <w:trHeight w:val="542"/>
        </w:trPr>
        <w:tc>
          <w:tcPr>
            <w:tcW w:w="2736" w:type="dxa"/>
            <w:shd w:val="clear" w:color="auto" w:fill="BFBFBF" w:themeFill="background1" w:themeFillShade="BF"/>
          </w:tcPr>
          <w:p w14:paraId="00445101" w14:textId="7620D571" w:rsidR="00BE0AE8" w:rsidRPr="002300ED" w:rsidRDefault="00BE0AE8" w:rsidP="0076756D">
            <w:pPr>
              <w:spacing w:after="0" w:afterAutospacing="0"/>
              <w:rPr>
                <w:b/>
                <w:sz w:val="20"/>
                <w:szCs w:val="20"/>
              </w:rPr>
            </w:pPr>
          </w:p>
        </w:tc>
        <w:tc>
          <w:tcPr>
            <w:tcW w:w="4722" w:type="dxa"/>
            <w:tcBorders>
              <w:bottom w:val="single" w:sz="4" w:space="0" w:color="000000" w:themeColor="text1"/>
            </w:tcBorders>
            <w:shd w:val="clear" w:color="auto" w:fill="BFBFBF" w:themeFill="background1" w:themeFillShade="BF"/>
          </w:tcPr>
          <w:p w14:paraId="57E451ED" w14:textId="77777777" w:rsidR="00BE0AE8" w:rsidRPr="002300ED" w:rsidRDefault="00BE0AE8" w:rsidP="0076756D">
            <w:pPr>
              <w:spacing w:after="0" w:afterAutospacing="0"/>
              <w:rPr>
                <w:b/>
                <w:sz w:val="20"/>
                <w:szCs w:val="20"/>
              </w:rPr>
            </w:pPr>
            <w:r w:rsidRPr="002300ED">
              <w:rPr>
                <w:b/>
                <w:sz w:val="20"/>
                <w:szCs w:val="20"/>
              </w:rPr>
              <w:t>Operační program Životní prostředí 2014-2020</w:t>
            </w:r>
          </w:p>
        </w:tc>
        <w:tc>
          <w:tcPr>
            <w:tcW w:w="279" w:type="dxa"/>
            <w:vMerge w:val="restart"/>
            <w:tcBorders>
              <w:top w:val="nil"/>
            </w:tcBorders>
            <w:shd w:val="clear" w:color="auto" w:fill="FFFFFF" w:themeFill="background1"/>
          </w:tcPr>
          <w:p w14:paraId="6D27E4A3" w14:textId="77777777" w:rsidR="00BE0AE8" w:rsidRPr="002300ED" w:rsidRDefault="00BE0AE8" w:rsidP="0076756D">
            <w:pPr>
              <w:spacing w:after="0" w:afterAutospacing="0"/>
              <w:rPr>
                <w:b/>
                <w:sz w:val="20"/>
                <w:szCs w:val="20"/>
              </w:rPr>
            </w:pPr>
          </w:p>
        </w:tc>
        <w:tc>
          <w:tcPr>
            <w:tcW w:w="6297" w:type="dxa"/>
            <w:tcBorders>
              <w:bottom w:val="single" w:sz="4" w:space="0" w:color="000000" w:themeColor="text1"/>
            </w:tcBorders>
            <w:shd w:val="clear" w:color="auto" w:fill="BFBFBF" w:themeFill="background1" w:themeFillShade="BF"/>
          </w:tcPr>
          <w:p w14:paraId="2E7B2CE3" w14:textId="77777777" w:rsidR="00BE0AE8" w:rsidRPr="002300ED" w:rsidRDefault="00BE0AE8" w:rsidP="0076756D">
            <w:pPr>
              <w:spacing w:after="0" w:afterAutospacing="0"/>
              <w:rPr>
                <w:b/>
                <w:sz w:val="20"/>
                <w:szCs w:val="20"/>
              </w:rPr>
            </w:pPr>
            <w:r w:rsidRPr="002300ED">
              <w:rPr>
                <w:b/>
                <w:sz w:val="20"/>
                <w:szCs w:val="20"/>
              </w:rPr>
              <w:t>Program rozvoje venkova</w:t>
            </w:r>
          </w:p>
        </w:tc>
      </w:tr>
      <w:tr w:rsidR="00BE0AE8" w:rsidRPr="002300ED" w14:paraId="27CAF449" w14:textId="77777777" w:rsidTr="00BE0AE8">
        <w:trPr>
          <w:trHeight w:val="300"/>
        </w:trPr>
        <w:tc>
          <w:tcPr>
            <w:tcW w:w="2736" w:type="dxa"/>
            <w:shd w:val="clear" w:color="auto" w:fill="D9D9D9" w:themeFill="background1" w:themeFillShade="D9"/>
          </w:tcPr>
          <w:p w14:paraId="326172B7" w14:textId="77777777" w:rsidR="00BE0AE8" w:rsidRPr="002300ED" w:rsidRDefault="00BE0AE8" w:rsidP="0076756D">
            <w:pPr>
              <w:spacing w:after="0" w:afterAutospacing="0"/>
              <w:rPr>
                <w:b/>
                <w:sz w:val="20"/>
                <w:szCs w:val="20"/>
              </w:rPr>
            </w:pPr>
            <w:r w:rsidRPr="002300ED">
              <w:rPr>
                <w:b/>
                <w:sz w:val="20"/>
                <w:szCs w:val="20"/>
              </w:rPr>
              <w:t xml:space="preserve">Tematický cíl </w:t>
            </w:r>
          </w:p>
        </w:tc>
        <w:tc>
          <w:tcPr>
            <w:tcW w:w="4722" w:type="dxa"/>
            <w:tcBorders>
              <w:bottom w:val="dotted" w:sz="4" w:space="0" w:color="auto"/>
            </w:tcBorders>
          </w:tcPr>
          <w:p w14:paraId="5F7AAD05" w14:textId="77777777" w:rsidR="00BE0AE8" w:rsidRPr="002300ED" w:rsidRDefault="00BE0AE8" w:rsidP="0076756D">
            <w:pPr>
              <w:spacing w:after="0" w:afterAutospacing="0"/>
              <w:rPr>
                <w:sz w:val="20"/>
                <w:szCs w:val="20"/>
              </w:rPr>
            </w:pPr>
            <w:r w:rsidRPr="002300ED">
              <w:rPr>
                <w:sz w:val="20"/>
                <w:szCs w:val="20"/>
              </w:rPr>
              <w:t>TC6</w:t>
            </w:r>
          </w:p>
        </w:tc>
        <w:tc>
          <w:tcPr>
            <w:tcW w:w="279" w:type="dxa"/>
            <w:vMerge/>
            <w:shd w:val="clear" w:color="auto" w:fill="FFFFFF" w:themeFill="background1"/>
          </w:tcPr>
          <w:p w14:paraId="004C9128" w14:textId="77777777" w:rsidR="00BE0AE8" w:rsidRPr="002300ED" w:rsidRDefault="00BE0AE8" w:rsidP="0076756D">
            <w:pPr>
              <w:spacing w:after="0" w:afterAutospacing="0"/>
              <w:rPr>
                <w:sz w:val="20"/>
                <w:szCs w:val="20"/>
              </w:rPr>
            </w:pPr>
          </w:p>
        </w:tc>
        <w:tc>
          <w:tcPr>
            <w:tcW w:w="6297" w:type="dxa"/>
            <w:tcBorders>
              <w:bottom w:val="dotted" w:sz="4" w:space="0" w:color="auto"/>
            </w:tcBorders>
          </w:tcPr>
          <w:p w14:paraId="14695412" w14:textId="77777777" w:rsidR="00BE0AE8" w:rsidRPr="002300ED" w:rsidRDefault="00BE0AE8" w:rsidP="0076756D">
            <w:pPr>
              <w:spacing w:after="0" w:afterAutospacing="0"/>
              <w:rPr>
                <w:sz w:val="20"/>
                <w:szCs w:val="20"/>
              </w:rPr>
            </w:pPr>
            <w:r w:rsidRPr="002300ED">
              <w:rPr>
                <w:rFonts w:cs="Times New Roman"/>
                <w:sz w:val="20"/>
                <w:szCs w:val="20"/>
              </w:rPr>
              <w:t>TC5, TC6</w:t>
            </w:r>
          </w:p>
        </w:tc>
      </w:tr>
      <w:tr w:rsidR="00BE0AE8" w:rsidRPr="002300ED" w14:paraId="614FBDF2" w14:textId="77777777" w:rsidTr="00BE0AE8">
        <w:tc>
          <w:tcPr>
            <w:tcW w:w="2736" w:type="dxa"/>
            <w:shd w:val="clear" w:color="auto" w:fill="D9D9D9" w:themeFill="background1" w:themeFillShade="D9"/>
          </w:tcPr>
          <w:p w14:paraId="300A49C7" w14:textId="77777777" w:rsidR="00BE0AE8" w:rsidRPr="002300ED" w:rsidRDefault="00BE0AE8" w:rsidP="0076756D">
            <w:pPr>
              <w:spacing w:after="0" w:afterAutospacing="0"/>
              <w:rPr>
                <w:b/>
                <w:sz w:val="20"/>
                <w:szCs w:val="20"/>
              </w:rPr>
            </w:pPr>
            <w:r w:rsidRPr="002300ED">
              <w:rPr>
                <w:b/>
                <w:sz w:val="20"/>
                <w:szCs w:val="20"/>
              </w:rPr>
              <w:t>Prioritní osa</w:t>
            </w:r>
          </w:p>
        </w:tc>
        <w:tc>
          <w:tcPr>
            <w:tcW w:w="4722" w:type="dxa"/>
          </w:tcPr>
          <w:p w14:paraId="15BD1842" w14:textId="77777777" w:rsidR="00BE0AE8" w:rsidRPr="002300ED" w:rsidRDefault="00BE0AE8" w:rsidP="0076756D">
            <w:pPr>
              <w:spacing w:after="0" w:afterAutospacing="0"/>
              <w:rPr>
                <w:sz w:val="20"/>
                <w:szCs w:val="20"/>
              </w:rPr>
            </w:pPr>
            <w:r w:rsidRPr="002300ED">
              <w:rPr>
                <w:sz w:val="20"/>
                <w:szCs w:val="20"/>
              </w:rPr>
              <w:t xml:space="preserve">PO 4: Ochrana a péče o přírodu a krajinu </w:t>
            </w:r>
          </w:p>
        </w:tc>
        <w:tc>
          <w:tcPr>
            <w:tcW w:w="279" w:type="dxa"/>
            <w:vMerge/>
            <w:shd w:val="clear" w:color="auto" w:fill="FFFFFF" w:themeFill="background1"/>
          </w:tcPr>
          <w:p w14:paraId="125861F6" w14:textId="77777777" w:rsidR="00BE0AE8" w:rsidRPr="002300ED" w:rsidRDefault="00BE0AE8" w:rsidP="0076756D">
            <w:pPr>
              <w:spacing w:after="0" w:afterAutospacing="0"/>
              <w:rPr>
                <w:sz w:val="20"/>
                <w:szCs w:val="20"/>
              </w:rPr>
            </w:pPr>
          </w:p>
        </w:tc>
        <w:tc>
          <w:tcPr>
            <w:tcW w:w="6297" w:type="dxa"/>
          </w:tcPr>
          <w:p w14:paraId="63B2E6DE" w14:textId="64A93D4B" w:rsidR="00BE0AE8" w:rsidRPr="002300ED" w:rsidRDefault="00BE0AE8" w:rsidP="0076756D">
            <w:pPr>
              <w:spacing w:after="0" w:afterAutospacing="0"/>
              <w:rPr>
                <w:sz w:val="20"/>
                <w:szCs w:val="20"/>
              </w:rPr>
            </w:pPr>
            <w:r w:rsidRPr="002300ED">
              <w:rPr>
                <w:rFonts w:cs="Times New Roman"/>
                <w:sz w:val="20"/>
                <w:szCs w:val="20"/>
              </w:rPr>
              <w:t>P4 Obnova, ochrana a zlepšování ekosystémů závislých na zemědělství a lesnictví</w:t>
            </w:r>
            <w:r w:rsidR="000923F5" w:rsidRPr="002300ED">
              <w:rPr>
                <w:sz w:val="20"/>
                <w:szCs w:val="20"/>
              </w:rPr>
              <w:t>; Vedlejší příspěvek k </w:t>
            </w:r>
            <w:r w:rsidR="00F00733">
              <w:rPr>
                <w:sz w:val="20"/>
                <w:szCs w:val="20"/>
              </w:rPr>
              <w:t>P</w:t>
            </w:r>
            <w:r w:rsidR="000923F5" w:rsidRPr="002300ED">
              <w:rPr>
                <w:sz w:val="20"/>
                <w:szCs w:val="20"/>
              </w:rPr>
              <w:t>rioritě 5</w:t>
            </w:r>
          </w:p>
        </w:tc>
      </w:tr>
      <w:tr w:rsidR="00BE0AE8" w:rsidRPr="002300ED" w14:paraId="55D355EE" w14:textId="77777777" w:rsidTr="00BE0AE8">
        <w:tc>
          <w:tcPr>
            <w:tcW w:w="2736" w:type="dxa"/>
            <w:shd w:val="clear" w:color="auto" w:fill="D9D9D9" w:themeFill="background1" w:themeFillShade="D9"/>
          </w:tcPr>
          <w:p w14:paraId="4B36CAF3" w14:textId="77777777" w:rsidR="00BE0AE8" w:rsidRPr="002300ED" w:rsidRDefault="00BE0AE8" w:rsidP="0076756D">
            <w:pPr>
              <w:spacing w:after="0" w:afterAutospacing="0"/>
              <w:rPr>
                <w:b/>
                <w:sz w:val="20"/>
                <w:szCs w:val="20"/>
              </w:rPr>
            </w:pPr>
            <w:r w:rsidRPr="002300ED">
              <w:rPr>
                <w:b/>
                <w:sz w:val="20"/>
                <w:szCs w:val="20"/>
              </w:rPr>
              <w:t>Investiční priorita</w:t>
            </w:r>
          </w:p>
        </w:tc>
        <w:tc>
          <w:tcPr>
            <w:tcW w:w="4722" w:type="dxa"/>
          </w:tcPr>
          <w:p w14:paraId="1014A48C" w14:textId="77777777" w:rsidR="00BE0AE8" w:rsidRPr="002300ED" w:rsidRDefault="00BE0AE8" w:rsidP="0076756D">
            <w:pPr>
              <w:spacing w:after="0" w:afterAutospacing="0"/>
              <w:rPr>
                <w:sz w:val="20"/>
                <w:szCs w:val="20"/>
              </w:rPr>
            </w:pPr>
            <w:r w:rsidRPr="002300ED">
              <w:rPr>
                <w:sz w:val="20"/>
                <w:szCs w:val="20"/>
              </w:rPr>
              <w:t>IP6</w:t>
            </w:r>
            <w:r w:rsidR="006F1C43" w:rsidRPr="002300ED">
              <w:rPr>
                <w:sz w:val="20"/>
                <w:szCs w:val="20"/>
              </w:rPr>
              <w:t>d</w:t>
            </w:r>
          </w:p>
        </w:tc>
        <w:tc>
          <w:tcPr>
            <w:tcW w:w="279" w:type="dxa"/>
            <w:vMerge/>
            <w:shd w:val="clear" w:color="auto" w:fill="FFFFFF" w:themeFill="background1"/>
          </w:tcPr>
          <w:p w14:paraId="02F9414A" w14:textId="77777777" w:rsidR="00BE0AE8" w:rsidRPr="002300ED" w:rsidRDefault="00BE0AE8" w:rsidP="0076756D">
            <w:pPr>
              <w:spacing w:after="0" w:afterAutospacing="0"/>
              <w:rPr>
                <w:sz w:val="20"/>
                <w:szCs w:val="20"/>
              </w:rPr>
            </w:pPr>
          </w:p>
        </w:tc>
        <w:tc>
          <w:tcPr>
            <w:tcW w:w="6297" w:type="dxa"/>
          </w:tcPr>
          <w:p w14:paraId="2F4A70BA" w14:textId="77777777" w:rsidR="00BE0AE8" w:rsidRPr="002300ED" w:rsidRDefault="00BE0AE8" w:rsidP="0076756D">
            <w:pPr>
              <w:spacing w:after="0" w:afterAutospacing="0"/>
              <w:rPr>
                <w:sz w:val="20"/>
                <w:szCs w:val="20"/>
              </w:rPr>
            </w:pPr>
          </w:p>
        </w:tc>
      </w:tr>
      <w:tr w:rsidR="00BE0AE8" w:rsidRPr="002300ED" w14:paraId="33D650CB" w14:textId="77777777" w:rsidTr="00BE0AE8">
        <w:tc>
          <w:tcPr>
            <w:tcW w:w="2736" w:type="dxa"/>
            <w:shd w:val="clear" w:color="auto" w:fill="D9D9D9" w:themeFill="background1" w:themeFillShade="D9"/>
          </w:tcPr>
          <w:p w14:paraId="27946B72" w14:textId="77777777" w:rsidR="00BE0AE8" w:rsidRPr="002300ED" w:rsidRDefault="00BE0AE8" w:rsidP="0076756D">
            <w:pPr>
              <w:spacing w:after="0" w:afterAutospacing="0"/>
              <w:rPr>
                <w:b/>
                <w:sz w:val="20"/>
                <w:szCs w:val="20"/>
              </w:rPr>
            </w:pPr>
            <w:r w:rsidRPr="002300ED">
              <w:rPr>
                <w:b/>
                <w:sz w:val="20"/>
                <w:szCs w:val="20"/>
              </w:rPr>
              <w:t>Specifický cíl</w:t>
            </w:r>
          </w:p>
        </w:tc>
        <w:tc>
          <w:tcPr>
            <w:tcW w:w="4722" w:type="dxa"/>
          </w:tcPr>
          <w:p w14:paraId="34200EBB" w14:textId="372A79FF" w:rsidR="00602986" w:rsidRPr="00117357" w:rsidRDefault="003D156B" w:rsidP="00921754">
            <w:pPr>
              <w:tabs>
                <w:tab w:val="left" w:pos="3780"/>
              </w:tabs>
              <w:spacing w:after="0" w:afterAutospacing="0"/>
              <w:rPr>
                <w:rFonts w:eastAsia="Times New Roman" w:cs="Times New Roman"/>
                <w:sz w:val="20"/>
                <w:szCs w:val="20"/>
              </w:rPr>
            </w:pPr>
            <w:r w:rsidRPr="00CA2408">
              <w:rPr>
                <w:rFonts w:eastAsia="Times New Roman" w:cs="Times New Roman"/>
                <w:sz w:val="20"/>
                <w:szCs w:val="20"/>
              </w:rPr>
              <w:t xml:space="preserve">SC 4.1: </w:t>
            </w:r>
            <w:r w:rsidRPr="00DC47A8">
              <w:rPr>
                <w:rFonts w:eastAsia="Times New Roman" w:cs="Times New Roman"/>
                <w:sz w:val="20"/>
                <w:szCs w:val="20"/>
              </w:rPr>
              <w:t>Zajistit příznivý stav předmětu ochrany národně významných chráněných území</w:t>
            </w:r>
            <w:r w:rsidR="00F87EF2">
              <w:rPr>
                <w:rFonts w:eastAsia="Times New Roman" w:cs="Times New Roman"/>
                <w:sz w:val="20"/>
                <w:szCs w:val="20"/>
              </w:rPr>
              <w:t xml:space="preserve"> </w:t>
            </w:r>
            <w:r w:rsidR="00602986" w:rsidRPr="00117357">
              <w:rPr>
                <w:rFonts w:eastAsia="Times New Roman" w:cs="Times New Roman"/>
                <w:sz w:val="20"/>
                <w:szCs w:val="20"/>
              </w:rPr>
              <w:t xml:space="preserve">SC 4.2: Posílit biodiverzitu, </w:t>
            </w:r>
            <w:r w:rsidR="00602986" w:rsidRPr="00117357">
              <w:rPr>
                <w:rFonts w:eastAsia="Times New Roman" w:cs="Times New Roman"/>
                <w:sz w:val="20"/>
                <w:szCs w:val="20"/>
              </w:rPr>
              <w:tab/>
            </w:r>
          </w:p>
          <w:p w14:paraId="4CE1F9D1" w14:textId="77777777" w:rsidR="00602986" w:rsidRPr="00F57305" w:rsidRDefault="00602986" w:rsidP="00921754">
            <w:pPr>
              <w:tabs>
                <w:tab w:val="left" w:pos="3780"/>
              </w:tabs>
              <w:spacing w:after="0" w:afterAutospacing="0"/>
              <w:rPr>
                <w:rFonts w:eastAsia="Times New Roman" w:cs="Times New Roman"/>
                <w:sz w:val="20"/>
                <w:szCs w:val="20"/>
              </w:rPr>
            </w:pPr>
            <w:r w:rsidRPr="00F57305">
              <w:rPr>
                <w:rFonts w:eastAsia="Times New Roman" w:cs="Times New Roman"/>
                <w:sz w:val="20"/>
                <w:szCs w:val="20"/>
              </w:rPr>
              <w:t>SC 4.3: Posílit přirozené funkce krajiny</w:t>
            </w:r>
          </w:p>
          <w:p w14:paraId="1439B79F" w14:textId="77777777" w:rsidR="00BE0AE8" w:rsidRPr="00F57305" w:rsidRDefault="00BE0AE8" w:rsidP="0076756D">
            <w:pPr>
              <w:spacing w:after="0" w:afterAutospacing="0"/>
              <w:rPr>
                <w:sz w:val="20"/>
                <w:szCs w:val="20"/>
              </w:rPr>
            </w:pPr>
          </w:p>
        </w:tc>
        <w:tc>
          <w:tcPr>
            <w:tcW w:w="279" w:type="dxa"/>
            <w:vMerge/>
            <w:tcBorders>
              <w:bottom w:val="nil"/>
            </w:tcBorders>
            <w:shd w:val="clear" w:color="auto" w:fill="FFFFFF" w:themeFill="background1"/>
          </w:tcPr>
          <w:p w14:paraId="0546096F" w14:textId="77777777" w:rsidR="00BE0AE8" w:rsidRPr="002300ED" w:rsidRDefault="00BE0AE8" w:rsidP="0076756D">
            <w:pPr>
              <w:spacing w:after="0" w:afterAutospacing="0"/>
              <w:rPr>
                <w:sz w:val="20"/>
                <w:szCs w:val="20"/>
              </w:rPr>
            </w:pPr>
          </w:p>
        </w:tc>
        <w:tc>
          <w:tcPr>
            <w:tcW w:w="6297" w:type="dxa"/>
          </w:tcPr>
          <w:p w14:paraId="6AE4A36A" w14:textId="08F2A651" w:rsidR="000923F5" w:rsidRPr="002300ED" w:rsidRDefault="000923F5" w:rsidP="000923F5">
            <w:pPr>
              <w:pStyle w:val="Tabulka"/>
              <w:spacing w:before="0" w:after="0" w:afterAutospacing="0"/>
              <w:jc w:val="left"/>
              <w:rPr>
                <w:rFonts w:ascii="Cambria" w:eastAsia="Calibri" w:hAnsi="Cambria"/>
                <w:sz w:val="20"/>
                <w:szCs w:val="20"/>
                <w:lang w:eastAsia="en-US"/>
              </w:rPr>
            </w:pPr>
            <w:r w:rsidRPr="002300ED">
              <w:rPr>
                <w:rFonts w:ascii="Cambria" w:eastAsia="Calibri" w:hAnsi="Cambria"/>
                <w:sz w:val="20"/>
                <w:szCs w:val="20"/>
                <w:lang w:eastAsia="en-US"/>
              </w:rPr>
              <w:t xml:space="preserve">P4A </w:t>
            </w:r>
            <w:r w:rsidR="00F00733">
              <w:rPr>
                <w:rFonts w:ascii="Cambria" w:eastAsia="Calibri" w:hAnsi="Cambria"/>
                <w:sz w:val="20"/>
                <w:szCs w:val="20"/>
                <w:lang w:eastAsia="en-US"/>
              </w:rPr>
              <w:t>O</w:t>
            </w:r>
            <w:r w:rsidRPr="002300ED">
              <w:rPr>
                <w:rFonts w:ascii="Cambria" w:eastAsia="Calibri" w:hAnsi="Cambria"/>
                <w:sz w:val="20"/>
                <w:szCs w:val="20"/>
                <w:lang w:eastAsia="en-US"/>
              </w:rPr>
              <w:t>bnova, zachování a zvýšení biologické rozmanitosti (včetně oblastí sítě Natura 2000, v oblastech s přírodními či jinými zvláštními omezeními), zemědělství vysoké přírodní hodnoty a stavu evropské krajiny</w:t>
            </w:r>
          </w:p>
          <w:p w14:paraId="605E0D45" w14:textId="5FE32559" w:rsidR="000923F5" w:rsidRPr="002300ED" w:rsidRDefault="000923F5" w:rsidP="000923F5">
            <w:pPr>
              <w:pStyle w:val="Tabulka"/>
              <w:spacing w:before="0" w:after="0" w:afterAutospacing="0"/>
              <w:jc w:val="left"/>
              <w:rPr>
                <w:rFonts w:ascii="Cambria" w:eastAsia="Calibri" w:hAnsi="Cambria"/>
                <w:sz w:val="20"/>
                <w:szCs w:val="20"/>
                <w:lang w:eastAsia="en-US"/>
              </w:rPr>
            </w:pPr>
            <w:r w:rsidRPr="002300ED">
              <w:rPr>
                <w:rFonts w:ascii="Cambria" w:eastAsia="Calibri" w:hAnsi="Cambria"/>
                <w:sz w:val="20"/>
                <w:szCs w:val="20"/>
                <w:lang w:eastAsia="en-US"/>
              </w:rPr>
              <w:t xml:space="preserve">P4B  </w:t>
            </w:r>
            <w:r w:rsidR="00F00733">
              <w:rPr>
                <w:rFonts w:ascii="Cambria" w:eastAsia="Calibri" w:hAnsi="Cambria"/>
                <w:sz w:val="20"/>
                <w:szCs w:val="20"/>
                <w:lang w:eastAsia="en-US"/>
              </w:rPr>
              <w:t>L</w:t>
            </w:r>
            <w:r w:rsidRPr="002300ED">
              <w:rPr>
                <w:rFonts w:ascii="Cambria" w:eastAsia="Calibri" w:hAnsi="Cambria"/>
                <w:sz w:val="20"/>
                <w:szCs w:val="20"/>
                <w:lang w:eastAsia="en-US"/>
              </w:rPr>
              <w:t>epší hospodaření s vodou, včetně nakládání s hnojivy a pesticidy</w:t>
            </w:r>
          </w:p>
          <w:p w14:paraId="13300256" w14:textId="281CC2D1" w:rsidR="00BE0AE8" w:rsidRPr="002300ED" w:rsidRDefault="000923F5" w:rsidP="000923F5">
            <w:pPr>
              <w:pStyle w:val="Nadpis3"/>
              <w:keepLines w:val="0"/>
              <w:numPr>
                <w:ilvl w:val="0"/>
                <w:numId w:val="0"/>
              </w:numPr>
              <w:spacing w:before="0" w:after="0" w:afterAutospacing="0"/>
              <w:outlineLvl w:val="2"/>
              <w:rPr>
                <w:rFonts w:ascii="Cambria" w:eastAsia="Calibri" w:hAnsi="Cambria" w:cs="Calibri"/>
                <w:b w:val="0"/>
                <w:bCs w:val="0"/>
                <w:color w:val="auto"/>
                <w:sz w:val="20"/>
                <w:szCs w:val="20"/>
                <w:lang w:eastAsia="en-US"/>
              </w:rPr>
            </w:pPr>
            <w:r w:rsidRPr="002300ED">
              <w:rPr>
                <w:rFonts w:ascii="Cambria" w:eastAsia="Calibri" w:hAnsi="Cambria" w:cs="Calibri"/>
                <w:b w:val="0"/>
                <w:bCs w:val="0"/>
                <w:color w:val="auto"/>
                <w:sz w:val="20"/>
                <w:szCs w:val="20"/>
                <w:lang w:eastAsia="en-US"/>
              </w:rPr>
              <w:t xml:space="preserve">P4C </w:t>
            </w:r>
            <w:r w:rsidR="00F00733">
              <w:rPr>
                <w:rFonts w:ascii="Cambria" w:eastAsia="Calibri" w:hAnsi="Cambria" w:cs="Calibri"/>
                <w:b w:val="0"/>
                <w:bCs w:val="0"/>
                <w:color w:val="auto"/>
                <w:sz w:val="20"/>
                <w:szCs w:val="20"/>
                <w:lang w:eastAsia="en-US"/>
              </w:rPr>
              <w:t>P</w:t>
            </w:r>
            <w:r w:rsidRPr="002300ED">
              <w:rPr>
                <w:rFonts w:ascii="Cambria" w:eastAsia="Calibri" w:hAnsi="Cambria" w:cs="Calibri"/>
                <w:b w:val="0"/>
                <w:bCs w:val="0"/>
                <w:color w:val="auto"/>
                <w:sz w:val="20"/>
                <w:szCs w:val="20"/>
                <w:lang w:eastAsia="en-US"/>
              </w:rPr>
              <w:t>ředcházení erozi půdy a lepší hospodaření s půdou</w:t>
            </w:r>
          </w:p>
        </w:tc>
      </w:tr>
      <w:tr w:rsidR="00BE0AE8" w:rsidRPr="002300ED" w14:paraId="5B37D945" w14:textId="77777777" w:rsidTr="00BE0AE8">
        <w:tc>
          <w:tcPr>
            <w:tcW w:w="2736" w:type="dxa"/>
            <w:shd w:val="clear" w:color="auto" w:fill="D9D9D9" w:themeFill="background1" w:themeFillShade="D9"/>
          </w:tcPr>
          <w:p w14:paraId="3FE65463" w14:textId="77777777" w:rsidR="00BE0AE8" w:rsidRPr="002300ED" w:rsidRDefault="00BE0AE8" w:rsidP="0076756D">
            <w:pPr>
              <w:spacing w:after="0" w:afterAutospacing="0"/>
              <w:rPr>
                <w:b/>
                <w:sz w:val="20"/>
                <w:szCs w:val="20"/>
              </w:rPr>
            </w:pPr>
            <w:r w:rsidRPr="002300ED">
              <w:rPr>
                <w:b/>
                <w:sz w:val="20"/>
                <w:szCs w:val="20"/>
              </w:rPr>
              <w:t>Věcná specifikace (zaměření, aktivity)</w:t>
            </w:r>
          </w:p>
        </w:tc>
        <w:tc>
          <w:tcPr>
            <w:tcW w:w="4722" w:type="dxa"/>
          </w:tcPr>
          <w:p w14:paraId="02402F3D" w14:textId="77777777" w:rsidR="003D156B" w:rsidRPr="00DC47A8" w:rsidRDefault="003D156B" w:rsidP="003D156B">
            <w:pPr>
              <w:pStyle w:val="Odstavecseseznamem2"/>
              <w:ind w:left="0"/>
              <w:rPr>
                <w:sz w:val="20"/>
                <w:szCs w:val="20"/>
              </w:rPr>
            </w:pPr>
            <w:r w:rsidRPr="00DC47A8">
              <w:rPr>
                <w:sz w:val="20"/>
                <w:szCs w:val="20"/>
              </w:rPr>
              <w:t>SC 4.1</w:t>
            </w:r>
          </w:p>
          <w:p w14:paraId="66671449" w14:textId="7CA04D53" w:rsidR="003D156B" w:rsidRPr="00CA2408" w:rsidRDefault="00C02CD5" w:rsidP="0076756D">
            <w:pPr>
              <w:pStyle w:val="Odstavecseseznamem2"/>
              <w:ind w:left="0"/>
              <w:rPr>
                <w:sz w:val="20"/>
                <w:szCs w:val="20"/>
              </w:rPr>
            </w:pPr>
            <w:r w:rsidRPr="0031033A">
              <w:rPr>
                <w:sz w:val="20"/>
                <w:szCs w:val="20"/>
              </w:rPr>
              <w:t>Zajišťování péče o NP, CHKO, NPR, NPP a lokality soustavy Nat</w:t>
            </w:r>
            <w:r w:rsidRPr="00DC47A8">
              <w:rPr>
                <w:sz w:val="20"/>
                <w:szCs w:val="20"/>
              </w:rPr>
              <w:t xml:space="preserve">ura 2000 (realizace opatření k zajištění či zlepšení stavu předmětů ochrany včetně tvorby či zlepšení stavu návštěvnické infrastruktury). Dále sběr informací, tvorba informačních a technických nástrojů a podkladů pro zajištění ochrany a péče o NP, CHKO, NPR, NPP a lokality soustavy území Natura 2000 </w:t>
            </w:r>
            <w:r w:rsidRPr="0031033A">
              <w:rPr>
                <w:sz w:val="20"/>
                <w:szCs w:val="20"/>
              </w:rPr>
              <w:t>a o cílové organismy</w:t>
            </w:r>
          </w:p>
          <w:p w14:paraId="1B822956" w14:textId="77777777" w:rsidR="00602986" w:rsidRPr="00CA2408" w:rsidRDefault="00602986" w:rsidP="0076756D">
            <w:pPr>
              <w:pStyle w:val="Odstavecseseznamem2"/>
              <w:ind w:left="0"/>
              <w:rPr>
                <w:sz w:val="20"/>
                <w:szCs w:val="20"/>
              </w:rPr>
            </w:pPr>
            <w:r w:rsidRPr="00CA2408">
              <w:rPr>
                <w:sz w:val="20"/>
                <w:szCs w:val="20"/>
              </w:rPr>
              <w:t>SC 4.2</w:t>
            </w:r>
          </w:p>
          <w:p w14:paraId="6B788289" w14:textId="77777777" w:rsidR="003D156B" w:rsidRPr="00117357" w:rsidRDefault="003D156B" w:rsidP="003D156B">
            <w:pPr>
              <w:pStyle w:val="Odstavecseseznamem2"/>
              <w:numPr>
                <w:ilvl w:val="0"/>
                <w:numId w:val="25"/>
              </w:numPr>
              <w:rPr>
                <w:sz w:val="20"/>
                <w:szCs w:val="20"/>
              </w:rPr>
            </w:pPr>
            <w:r w:rsidRPr="00117357">
              <w:rPr>
                <w:sz w:val="20"/>
                <w:szCs w:val="20"/>
              </w:rPr>
              <w:t>Péče o vzácné druhy (ve volné krajině i urbanizovaném prostředí) a jejich biotopy vč. obnovy a tvorby těchto biotopů.</w:t>
            </w:r>
          </w:p>
          <w:p w14:paraId="0934A7C0" w14:textId="77777777" w:rsidR="003D156B" w:rsidRPr="00F57305" w:rsidRDefault="003D156B" w:rsidP="003D156B">
            <w:pPr>
              <w:pStyle w:val="Odstavecseseznamem2"/>
              <w:numPr>
                <w:ilvl w:val="0"/>
                <w:numId w:val="25"/>
              </w:numPr>
              <w:rPr>
                <w:sz w:val="20"/>
                <w:szCs w:val="20"/>
              </w:rPr>
            </w:pPr>
            <w:r w:rsidRPr="00F57305">
              <w:rPr>
                <w:sz w:val="20"/>
                <w:szCs w:val="20"/>
              </w:rPr>
              <w:t>Péče o cenná stanoviště a jejich obnova a tvorba.</w:t>
            </w:r>
          </w:p>
          <w:p w14:paraId="44142C78" w14:textId="77777777" w:rsidR="003D156B" w:rsidRPr="00F57305" w:rsidRDefault="003D156B" w:rsidP="003D156B">
            <w:pPr>
              <w:pStyle w:val="Odstavecseseznamem2"/>
              <w:numPr>
                <w:ilvl w:val="0"/>
                <w:numId w:val="25"/>
              </w:numPr>
              <w:rPr>
                <w:sz w:val="20"/>
                <w:szCs w:val="20"/>
              </w:rPr>
            </w:pPr>
            <w:r w:rsidRPr="00F57305">
              <w:rPr>
                <w:sz w:val="20"/>
                <w:szCs w:val="20"/>
              </w:rPr>
              <w:t>Prevence šíření a omezování výskytu invazních druhů (včetně jejich sledování, hodnocení rizik a tvorby metodických a koncepčních podkladů a nástrojů).</w:t>
            </w:r>
          </w:p>
          <w:p w14:paraId="54FAC884" w14:textId="77777777" w:rsidR="003D156B" w:rsidRPr="00F57305" w:rsidRDefault="003D156B" w:rsidP="003D156B">
            <w:pPr>
              <w:pStyle w:val="Odstavecseseznamem2"/>
              <w:numPr>
                <w:ilvl w:val="0"/>
                <w:numId w:val="25"/>
              </w:numPr>
              <w:rPr>
                <w:sz w:val="20"/>
                <w:szCs w:val="20"/>
              </w:rPr>
            </w:pPr>
            <w:r w:rsidRPr="00F57305">
              <w:rPr>
                <w:sz w:val="20"/>
                <w:szCs w:val="20"/>
              </w:rPr>
              <w:t xml:space="preserve">Předcházení, minimalizace a náprava škod způsobených zvláště chráněnými druhy </w:t>
            </w:r>
            <w:r w:rsidRPr="00F57305">
              <w:rPr>
                <w:sz w:val="20"/>
                <w:szCs w:val="20"/>
              </w:rPr>
              <w:lastRenderedPageBreak/>
              <w:t>živočichů na majetku.</w:t>
            </w:r>
          </w:p>
          <w:p w14:paraId="535B3AA9" w14:textId="77777777" w:rsidR="00602986" w:rsidRPr="00F57305" w:rsidRDefault="00602986" w:rsidP="00C95407">
            <w:pPr>
              <w:pStyle w:val="Odstavecseseznamem2"/>
              <w:ind w:left="0"/>
              <w:rPr>
                <w:sz w:val="20"/>
                <w:szCs w:val="20"/>
              </w:rPr>
            </w:pPr>
            <w:r w:rsidRPr="00F57305">
              <w:rPr>
                <w:sz w:val="20"/>
                <w:szCs w:val="20"/>
              </w:rPr>
              <w:t>SC 4.3</w:t>
            </w:r>
          </w:p>
          <w:p w14:paraId="6DE6514A" w14:textId="77777777" w:rsidR="00602986" w:rsidRPr="00F57305" w:rsidRDefault="00602986" w:rsidP="0076756D">
            <w:pPr>
              <w:pStyle w:val="Odstavecseseznamem2"/>
              <w:numPr>
                <w:ilvl w:val="0"/>
                <w:numId w:val="25"/>
              </w:numPr>
              <w:rPr>
                <w:sz w:val="20"/>
                <w:szCs w:val="20"/>
              </w:rPr>
            </w:pPr>
            <w:r w:rsidRPr="00F57305">
              <w:rPr>
                <w:sz w:val="20"/>
                <w:szCs w:val="20"/>
              </w:rPr>
              <w:t>Zprůchodnění migračních bariér pro vodní a suchozemské živočichy a opatření k omezování úmrtnosti živočichů spojené s rozvojem technické infrastruktury.</w:t>
            </w:r>
          </w:p>
          <w:p w14:paraId="37C9734D" w14:textId="77777777" w:rsidR="00602986" w:rsidRPr="00F57305" w:rsidRDefault="00602986" w:rsidP="0076756D">
            <w:pPr>
              <w:pStyle w:val="Odstavecseseznamem2"/>
              <w:numPr>
                <w:ilvl w:val="0"/>
                <w:numId w:val="25"/>
              </w:numPr>
              <w:rPr>
                <w:sz w:val="20"/>
                <w:szCs w:val="20"/>
              </w:rPr>
            </w:pPr>
            <w:r w:rsidRPr="00F57305">
              <w:rPr>
                <w:sz w:val="20"/>
                <w:szCs w:val="20"/>
              </w:rPr>
              <w:t xml:space="preserve">Vytváření, regenerace či posílení funkčnosti krajinných prvků a struktur. </w:t>
            </w:r>
          </w:p>
          <w:p w14:paraId="46592EB5" w14:textId="77777777" w:rsidR="00602986" w:rsidRPr="00F57305" w:rsidRDefault="00602986" w:rsidP="0076756D">
            <w:pPr>
              <w:pStyle w:val="Odstavecseseznamem2"/>
              <w:numPr>
                <w:ilvl w:val="0"/>
                <w:numId w:val="25"/>
              </w:numPr>
              <w:rPr>
                <w:sz w:val="20"/>
                <w:szCs w:val="20"/>
              </w:rPr>
            </w:pPr>
            <w:r w:rsidRPr="00F57305">
              <w:rPr>
                <w:sz w:val="20"/>
                <w:szCs w:val="20"/>
              </w:rPr>
              <w:t>Revitalizace a podpora samovolné renaturace vodních toků a niv, obnova ekostabilizačních funkcí vodních a na vodu vázaných ekosystémů.</w:t>
            </w:r>
          </w:p>
          <w:p w14:paraId="6661B882" w14:textId="77777777" w:rsidR="00602986" w:rsidRPr="00F57305" w:rsidRDefault="00602986" w:rsidP="0076756D">
            <w:pPr>
              <w:pStyle w:val="Odstavecseseznamem2"/>
              <w:numPr>
                <w:ilvl w:val="0"/>
                <w:numId w:val="25"/>
              </w:numPr>
              <w:rPr>
                <w:sz w:val="20"/>
                <w:szCs w:val="20"/>
              </w:rPr>
            </w:pPr>
            <w:r w:rsidRPr="00F57305">
              <w:rPr>
                <w:sz w:val="20"/>
                <w:szCs w:val="20"/>
              </w:rPr>
              <w:t>Zlepšování druhové, věkové a prostorové struktury lesů (s výjimkou lesů ve vlastnictví státu) zařízených LHP mimo ZCHÚ a území soustavy Natura 2000.</w:t>
            </w:r>
          </w:p>
          <w:p w14:paraId="4DF03C80" w14:textId="77777777" w:rsidR="00602986" w:rsidRPr="00F57305" w:rsidRDefault="00602986" w:rsidP="0076756D">
            <w:pPr>
              <w:pStyle w:val="Odstavecseseznamem2"/>
              <w:numPr>
                <w:ilvl w:val="0"/>
                <w:numId w:val="25"/>
              </w:numPr>
              <w:rPr>
                <w:sz w:val="20"/>
                <w:szCs w:val="20"/>
              </w:rPr>
            </w:pPr>
            <w:r w:rsidRPr="00F57305">
              <w:rPr>
                <w:sz w:val="20"/>
                <w:szCs w:val="20"/>
              </w:rPr>
              <w:t xml:space="preserve">Realizace přírodě blízkých opatření vyplývajících z komplexních studií cílených na zpomalení povrchového odtoku vody, protierozní ochranu, a adaptaci na změnu klimatu.   </w:t>
            </w:r>
          </w:p>
          <w:p w14:paraId="144DDC36" w14:textId="77777777" w:rsidR="00BE0AE8" w:rsidRPr="00F57305" w:rsidRDefault="00BE0AE8" w:rsidP="0076756D">
            <w:pPr>
              <w:spacing w:after="0" w:afterAutospacing="0"/>
              <w:rPr>
                <w:sz w:val="20"/>
                <w:szCs w:val="20"/>
              </w:rPr>
            </w:pPr>
          </w:p>
        </w:tc>
        <w:tc>
          <w:tcPr>
            <w:tcW w:w="279" w:type="dxa"/>
            <w:tcBorders>
              <w:top w:val="nil"/>
              <w:bottom w:val="nil"/>
            </w:tcBorders>
          </w:tcPr>
          <w:p w14:paraId="0A05B1B4" w14:textId="77777777" w:rsidR="00BE0AE8" w:rsidRPr="002300ED" w:rsidRDefault="00BE0AE8" w:rsidP="0076756D">
            <w:pPr>
              <w:spacing w:after="0" w:afterAutospacing="0"/>
              <w:rPr>
                <w:sz w:val="20"/>
                <w:szCs w:val="20"/>
              </w:rPr>
            </w:pPr>
          </w:p>
        </w:tc>
        <w:tc>
          <w:tcPr>
            <w:tcW w:w="6297" w:type="dxa"/>
            <w:vAlign w:val="center"/>
          </w:tcPr>
          <w:p w14:paraId="177EEEB4" w14:textId="77777777" w:rsidR="0076756D" w:rsidRPr="002300ED" w:rsidRDefault="0076756D" w:rsidP="0076756D">
            <w:pPr>
              <w:pStyle w:val="Nadpis3"/>
              <w:keepLines w:val="0"/>
              <w:numPr>
                <w:ilvl w:val="0"/>
                <w:numId w:val="0"/>
              </w:numPr>
              <w:spacing w:before="0" w:after="0" w:afterAutospacing="0"/>
              <w:outlineLvl w:val="2"/>
              <w:rPr>
                <w:rFonts w:ascii="Cambria" w:eastAsia="Times New Roman" w:hAnsi="Cambria" w:cs="Times New Roman"/>
                <w:bCs w:val="0"/>
                <w:color w:val="auto"/>
                <w:sz w:val="20"/>
                <w:szCs w:val="20"/>
              </w:rPr>
            </w:pPr>
            <w:bookmarkStart w:id="4" w:name="_Toc386195261"/>
            <w:r w:rsidRPr="002300ED">
              <w:rPr>
                <w:rFonts w:ascii="Cambria" w:eastAsia="Times New Roman" w:hAnsi="Cambria" w:cs="Times New Roman"/>
                <w:bCs w:val="0"/>
                <w:color w:val="auto"/>
                <w:sz w:val="20"/>
                <w:szCs w:val="20"/>
              </w:rPr>
              <w:t xml:space="preserve">Agroenvironmentálně-klimatické opatření </w:t>
            </w:r>
            <w:bookmarkEnd w:id="4"/>
          </w:p>
          <w:p w14:paraId="7B983E96" w14:textId="357D81C6" w:rsidR="0076756D" w:rsidRPr="002300ED" w:rsidRDefault="0076756D" w:rsidP="00921754">
            <w:pPr>
              <w:spacing w:after="0" w:afterAutospacing="0"/>
              <w:rPr>
                <w:sz w:val="20"/>
                <w:szCs w:val="20"/>
              </w:rPr>
            </w:pPr>
            <w:r w:rsidRPr="002300ED">
              <w:rPr>
                <w:sz w:val="20"/>
                <w:szCs w:val="20"/>
              </w:rPr>
              <w:t xml:space="preserve">Opatření podporuje šetrné způsoby hospodaření se živinami a prostředky na ochranu rostlin, úpravy operací na půdě a struktury plodin/kultur ve prospěch složek životního prostředí. </w:t>
            </w:r>
            <w:r w:rsidR="00F00733">
              <w:rPr>
                <w:sz w:val="20"/>
                <w:szCs w:val="20"/>
              </w:rPr>
              <w:t>Operace v rámci opatření</w:t>
            </w:r>
            <w:r w:rsidRPr="002300ED">
              <w:rPr>
                <w:sz w:val="20"/>
                <w:szCs w:val="20"/>
              </w:rPr>
              <w:t xml:space="preserve"> jsou cílen</w:t>
            </w:r>
            <w:r w:rsidR="00F00733">
              <w:rPr>
                <w:sz w:val="20"/>
                <w:szCs w:val="20"/>
              </w:rPr>
              <w:t>y</w:t>
            </w:r>
            <w:r w:rsidRPr="002300ED">
              <w:rPr>
                <w:sz w:val="20"/>
                <w:szCs w:val="20"/>
              </w:rPr>
              <w:t xml:space="preserve"> na celé území ČR s výjimkou hlavního města Prahy. Ošetřování travních porostů je cíleno jak do volné krajiny, tak do oblastí zvláště chráněných území, ochranných pásem národních parků, Natura 2000 a na vymezené plochy s cennými biotopy mimo výše uvedená chráněná území. Zatravňování orné půdy bude omezeno jen na vybrané plochy orné půdy, jako jsou erozně ohrožené plochy, ochranná pásma vodních zdrojů, zranitelné oblasti dusičnany nebo zvláště chráněná území. Ochrana čejky chocholaté bude zaměřen</w:t>
            </w:r>
            <w:r w:rsidR="00F00733">
              <w:rPr>
                <w:sz w:val="20"/>
                <w:szCs w:val="20"/>
              </w:rPr>
              <w:t>a</w:t>
            </w:r>
            <w:r w:rsidRPr="002300ED">
              <w:rPr>
                <w:sz w:val="20"/>
                <w:szCs w:val="20"/>
              </w:rPr>
              <w:t xml:space="preserve"> pouze na vymezená hnízdiště čejky na orné půdě.</w:t>
            </w:r>
            <w:bookmarkStart w:id="5" w:name="_Toc383001802"/>
            <w:bookmarkStart w:id="6" w:name="_Toc386195691"/>
          </w:p>
          <w:p w14:paraId="1AA60079" w14:textId="77777777" w:rsidR="0076756D" w:rsidRPr="002300ED" w:rsidRDefault="0076756D" w:rsidP="0076756D">
            <w:pPr>
              <w:spacing w:after="0" w:afterAutospacing="0"/>
              <w:rPr>
                <w:sz w:val="20"/>
                <w:szCs w:val="20"/>
              </w:rPr>
            </w:pPr>
          </w:p>
          <w:p w14:paraId="6D6CDEB9" w14:textId="77777777" w:rsidR="0076756D" w:rsidRPr="002300ED" w:rsidRDefault="0076756D" w:rsidP="00C95407">
            <w:pPr>
              <w:pStyle w:val="Tabulka"/>
              <w:spacing w:before="0" w:after="0" w:afterAutospacing="0"/>
              <w:jc w:val="both"/>
              <w:rPr>
                <w:rFonts w:ascii="Cambria" w:eastAsiaTheme="minorEastAsia" w:hAnsi="Cambria" w:cstheme="minorBidi"/>
                <w:b/>
                <w:sz w:val="20"/>
                <w:szCs w:val="20"/>
              </w:rPr>
            </w:pPr>
            <w:r w:rsidRPr="002300ED">
              <w:rPr>
                <w:rFonts w:ascii="Cambria" w:eastAsiaTheme="minorEastAsia" w:hAnsi="Cambria" w:cstheme="minorBidi"/>
                <w:b/>
                <w:sz w:val="20"/>
                <w:szCs w:val="20"/>
              </w:rPr>
              <w:t>Platby v rámci sítě Natura 2000 na zemědělské půdě</w:t>
            </w:r>
          </w:p>
          <w:p w14:paraId="04A944F7" w14:textId="6E8832AE" w:rsidR="0076756D" w:rsidRPr="002300ED" w:rsidRDefault="0076756D" w:rsidP="00C95407">
            <w:pPr>
              <w:pStyle w:val="Tabulka"/>
              <w:spacing w:before="0" w:after="0" w:afterAutospacing="0"/>
              <w:jc w:val="both"/>
              <w:rPr>
                <w:rFonts w:ascii="Cambria" w:eastAsiaTheme="minorEastAsia" w:hAnsi="Cambria" w:cstheme="minorBidi"/>
                <w:b/>
                <w:sz w:val="20"/>
                <w:szCs w:val="20"/>
              </w:rPr>
            </w:pPr>
            <w:r w:rsidRPr="002300ED">
              <w:rPr>
                <w:rFonts w:ascii="Cambria" w:eastAsiaTheme="minorEastAsia" w:hAnsi="Cambria" w:cstheme="minorBidi"/>
                <w:sz w:val="20"/>
                <w:szCs w:val="20"/>
              </w:rPr>
              <w:t>Opatření má kompenzovat dodatečné náklady a ušlé příjmy a tím zachovat udržitelné hospodaření v oblastech Natura 2000 nebo v územích na ně navazujících (step</w:t>
            </w:r>
            <w:r w:rsidR="00F00733">
              <w:rPr>
                <w:rFonts w:ascii="Cambria" w:eastAsiaTheme="minorEastAsia" w:hAnsi="Cambria" w:cstheme="minorBidi"/>
                <w:sz w:val="20"/>
                <w:szCs w:val="20"/>
              </w:rPr>
              <w:t>p</w:t>
            </w:r>
            <w:r w:rsidRPr="002300ED">
              <w:rPr>
                <w:rFonts w:ascii="Cambria" w:eastAsiaTheme="minorEastAsia" w:hAnsi="Cambria" w:cstheme="minorBidi"/>
                <w:sz w:val="20"/>
                <w:szCs w:val="20"/>
              </w:rPr>
              <w:t>ing stones).</w:t>
            </w:r>
          </w:p>
          <w:p w14:paraId="6CC75E9E" w14:textId="77777777" w:rsidR="0076756D" w:rsidRPr="002300ED" w:rsidRDefault="0076756D" w:rsidP="0076756D">
            <w:pPr>
              <w:pStyle w:val="DAVA"/>
              <w:spacing w:before="0" w:after="0" w:afterAutospacing="0"/>
              <w:jc w:val="left"/>
              <w:rPr>
                <w:rFonts w:ascii="Cambria" w:eastAsiaTheme="minorEastAsia" w:hAnsi="Cambria" w:cstheme="minorBidi"/>
                <w:sz w:val="20"/>
                <w:szCs w:val="20"/>
              </w:rPr>
            </w:pPr>
            <w:r w:rsidRPr="002300ED">
              <w:rPr>
                <w:rFonts w:ascii="Cambria" w:eastAsiaTheme="minorEastAsia" w:hAnsi="Cambria" w:cstheme="minorBidi"/>
                <w:sz w:val="20"/>
                <w:szCs w:val="20"/>
              </w:rPr>
              <w:t xml:space="preserve">Podpora bude zacílena na zemědělskou půdu v oblastech vymezených dle směrnic Natura 2000 a 1. zóny NP a CHKO v LPIS, popř. dalších území v rámci ZCHÚ s omezením hospodaření v zájmu ochrany přírody </w:t>
            </w:r>
            <w:r w:rsidRPr="002300ED">
              <w:rPr>
                <w:rFonts w:ascii="Cambria" w:eastAsiaTheme="minorEastAsia" w:hAnsi="Cambria" w:cstheme="minorBidi"/>
                <w:sz w:val="20"/>
                <w:szCs w:val="20"/>
              </w:rPr>
              <w:lastRenderedPageBreak/>
              <w:t>daným legislativou</w:t>
            </w:r>
          </w:p>
          <w:p w14:paraId="3785B7A7" w14:textId="77777777" w:rsidR="0076756D" w:rsidRPr="002300ED" w:rsidRDefault="0076756D" w:rsidP="0076756D">
            <w:pPr>
              <w:pStyle w:val="DAVA"/>
              <w:spacing w:before="0" w:after="0" w:afterAutospacing="0"/>
              <w:jc w:val="left"/>
              <w:rPr>
                <w:rFonts w:ascii="Cambria" w:eastAsia="Times New Roman" w:hAnsi="Cambria" w:cs="Times New Roman"/>
                <w:sz w:val="20"/>
                <w:szCs w:val="20"/>
              </w:rPr>
            </w:pPr>
          </w:p>
          <w:p w14:paraId="1FE35D02" w14:textId="77777777" w:rsidR="0076756D" w:rsidRPr="002300ED" w:rsidRDefault="0076756D" w:rsidP="0076756D">
            <w:pPr>
              <w:pStyle w:val="DAVA"/>
              <w:spacing w:before="0" w:after="0" w:afterAutospacing="0"/>
              <w:jc w:val="left"/>
              <w:rPr>
                <w:rFonts w:ascii="Cambria" w:eastAsia="Times New Roman" w:hAnsi="Cambria" w:cs="Times New Roman"/>
                <w:b/>
                <w:sz w:val="20"/>
                <w:szCs w:val="20"/>
              </w:rPr>
            </w:pPr>
            <w:r w:rsidRPr="002300ED">
              <w:rPr>
                <w:rFonts w:ascii="Cambria" w:eastAsia="Times New Roman" w:hAnsi="Cambria" w:cs="Times New Roman"/>
                <w:b/>
                <w:sz w:val="20"/>
                <w:szCs w:val="20"/>
              </w:rPr>
              <w:t xml:space="preserve">Lesnicko-environmentální a klimatické služby a ochrana lesů </w:t>
            </w:r>
            <w:bookmarkEnd w:id="5"/>
            <w:bookmarkEnd w:id="6"/>
          </w:p>
          <w:p w14:paraId="7073D94F" w14:textId="77777777" w:rsidR="0076756D" w:rsidRPr="002300ED" w:rsidRDefault="0076756D" w:rsidP="0076756D">
            <w:pPr>
              <w:spacing w:after="0" w:afterAutospacing="0"/>
              <w:rPr>
                <w:sz w:val="20"/>
                <w:szCs w:val="20"/>
              </w:rPr>
            </w:pPr>
            <w:r w:rsidRPr="002300ED">
              <w:rPr>
                <w:sz w:val="20"/>
                <w:szCs w:val="20"/>
              </w:rPr>
              <w:t xml:space="preserve">Opatření přispěje k naplňování Priority 4 podporou držitelů lesů, kteří zajišťují služby v oblasti ochrany lesa, jež jsou šetrné vůči životnímu prostředí tím, že přijímají závazky týkající se zvýšení biologické 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 </w:t>
            </w:r>
          </w:p>
          <w:p w14:paraId="2764A5C2" w14:textId="77777777" w:rsidR="00BE0AE8" w:rsidRPr="002300ED" w:rsidRDefault="00BE0AE8" w:rsidP="0076756D">
            <w:pPr>
              <w:spacing w:after="0" w:afterAutospacing="0"/>
              <w:rPr>
                <w:sz w:val="20"/>
                <w:szCs w:val="20"/>
              </w:rPr>
            </w:pPr>
          </w:p>
        </w:tc>
      </w:tr>
      <w:tr w:rsidR="00BE0AE8" w:rsidRPr="002300ED" w14:paraId="0B79D349" w14:textId="77777777" w:rsidTr="00BE0AE8">
        <w:tc>
          <w:tcPr>
            <w:tcW w:w="2736" w:type="dxa"/>
            <w:shd w:val="clear" w:color="auto" w:fill="D9D9D9" w:themeFill="background1" w:themeFillShade="D9"/>
          </w:tcPr>
          <w:p w14:paraId="08970516" w14:textId="7FAC39AD" w:rsidR="00BE0AE8" w:rsidRPr="002300ED" w:rsidRDefault="00F87EF2" w:rsidP="0076756D">
            <w:pPr>
              <w:spacing w:after="0" w:afterAutospacing="0"/>
              <w:rPr>
                <w:b/>
                <w:sz w:val="20"/>
                <w:szCs w:val="20"/>
              </w:rPr>
            </w:pPr>
            <w:r>
              <w:rPr>
                <w:b/>
                <w:sz w:val="20"/>
                <w:szCs w:val="20"/>
              </w:rPr>
              <w:lastRenderedPageBreak/>
              <w:t>Implementační</w:t>
            </w:r>
            <w:r w:rsidR="00BE0AE8" w:rsidRPr="002300ED">
              <w:rPr>
                <w:b/>
                <w:sz w:val="20"/>
                <w:szCs w:val="20"/>
              </w:rPr>
              <w:t xml:space="preserve"> prvky</w:t>
            </w:r>
          </w:p>
        </w:tc>
        <w:tc>
          <w:tcPr>
            <w:tcW w:w="4722" w:type="dxa"/>
          </w:tcPr>
          <w:p w14:paraId="0D30C8AE" w14:textId="578E883F" w:rsidR="00F82463" w:rsidRPr="00925101" w:rsidRDefault="00F82463" w:rsidP="00925101">
            <w:pPr>
              <w:spacing w:after="200" w:afterAutospacing="0"/>
              <w:rPr>
                <w:sz w:val="20"/>
                <w:szCs w:val="20"/>
              </w:rPr>
            </w:pPr>
            <w:r w:rsidRPr="00682EB2">
              <w:rPr>
                <w:sz w:val="20"/>
                <w:szCs w:val="20"/>
              </w:rPr>
              <w:t xml:space="preserve">Typy příjemců 4.1: kraje, obce, dobrovolné svazky obcí, příspěvkové organizace, organizační složky státu (s výjimkou pozemkových úřadů), státní podniky, vysoké školy, školy a školská zařízení, </w:t>
            </w:r>
            <w:r w:rsidRPr="00682EB2">
              <w:rPr>
                <w:rFonts w:cs="Cambria"/>
                <w:color w:val="000000"/>
                <w:sz w:val="20"/>
                <w:szCs w:val="20"/>
              </w:rPr>
              <w:t>nestátní neziskové organizace (obecně prospěšné společnosti, nadace, nadační fondy, ústavy,</w:t>
            </w:r>
            <w:r w:rsidRPr="00682EB2">
              <w:rPr>
                <w:sz w:val="20"/>
                <w:szCs w:val="20"/>
              </w:rPr>
              <w:t xml:space="preserve"> spolky), podnikatelské subjekty, veřejné výzkumné instituce,</w:t>
            </w:r>
            <w:r w:rsidR="00925101" w:rsidRPr="00682EB2">
              <w:rPr>
                <w:color w:val="000000"/>
                <w:sz w:val="20"/>
                <w:szCs w:val="20"/>
              </w:rPr>
              <w:t xml:space="preserve"> církve a náboženské společnosti a jejich svazy,</w:t>
            </w:r>
            <w:r w:rsidR="00925101" w:rsidRPr="00682EB2">
              <w:rPr>
                <w:sz w:val="20"/>
                <w:szCs w:val="20"/>
              </w:rPr>
              <w:t xml:space="preserve"> veřejnoprávní instituce,</w:t>
            </w:r>
            <w:r w:rsidRPr="00925101">
              <w:rPr>
                <w:sz w:val="20"/>
                <w:szCs w:val="20"/>
              </w:rPr>
              <w:t xml:space="preserve"> obchodní společnosti a družstva, veřejnoprávními subjekty, fyzické osoby podnikající.</w:t>
            </w:r>
          </w:p>
          <w:p w14:paraId="1B1AC963" w14:textId="0E877319" w:rsidR="00600452" w:rsidRPr="00682EB2" w:rsidRDefault="00600452" w:rsidP="00682EB2">
            <w:pPr>
              <w:spacing w:after="200" w:afterAutospacing="0"/>
              <w:rPr>
                <w:sz w:val="20"/>
                <w:szCs w:val="20"/>
              </w:rPr>
            </w:pPr>
            <w:r w:rsidRPr="00682EB2">
              <w:rPr>
                <w:sz w:val="20"/>
                <w:szCs w:val="20"/>
              </w:rPr>
              <w:t xml:space="preserve">Typy příjemců 4.2: kraje, obce, dobrovolné svazky obcí, příspěvkové organizace, státní podniky, vysoké </w:t>
            </w:r>
            <w:r w:rsidRPr="00682EB2">
              <w:rPr>
                <w:sz w:val="20"/>
                <w:szCs w:val="20"/>
              </w:rPr>
              <w:lastRenderedPageBreak/>
              <w:t xml:space="preserve">školy, školy a školská zařízení, organizační složky státu (s výjimkou pozemkových úřadů a AOPK ČR), veřejné výzkumné instituce, </w:t>
            </w:r>
            <w:r w:rsidRPr="00682EB2">
              <w:rPr>
                <w:rFonts w:cs="Cambria"/>
                <w:color w:val="000000"/>
                <w:sz w:val="20"/>
                <w:szCs w:val="20"/>
              </w:rPr>
              <w:t>nestátní neziskové organizace (</w:t>
            </w:r>
            <w:r w:rsidRPr="00682EB2">
              <w:rPr>
                <w:sz w:val="20"/>
                <w:szCs w:val="20"/>
              </w:rPr>
              <w:t>obecně prospěšné společnosti, nadace, nadační fondy, ústavy, spolky),</w:t>
            </w:r>
            <w:r w:rsidR="00925101" w:rsidRPr="00682EB2">
              <w:rPr>
                <w:color w:val="000000"/>
                <w:sz w:val="20"/>
                <w:szCs w:val="20"/>
              </w:rPr>
              <w:t xml:space="preserve"> církve a náboženské společnosti a jejich svazy,</w:t>
            </w:r>
            <w:r w:rsidR="00925101" w:rsidRPr="00682EB2">
              <w:rPr>
                <w:sz w:val="20"/>
                <w:szCs w:val="20"/>
              </w:rPr>
              <w:t xml:space="preserve"> veřejnoprávní instituce, </w:t>
            </w:r>
            <w:r w:rsidRPr="00925101">
              <w:rPr>
                <w:sz w:val="20"/>
                <w:szCs w:val="20"/>
              </w:rPr>
              <w:t xml:space="preserve">podnikatelské subjekty, obchodní společnosti a družstva, </w:t>
            </w:r>
            <w:r w:rsidRPr="00682EB2">
              <w:rPr>
                <w:sz w:val="20"/>
                <w:szCs w:val="20"/>
              </w:rPr>
              <w:t>fyzické osoby podnikající.</w:t>
            </w:r>
          </w:p>
          <w:p w14:paraId="3B8E2FFC" w14:textId="77777777" w:rsidR="00600452" w:rsidRPr="00682EB2" w:rsidRDefault="00600452" w:rsidP="00925101">
            <w:pPr>
              <w:spacing w:after="0" w:afterAutospacing="0"/>
              <w:rPr>
                <w:sz w:val="20"/>
                <w:szCs w:val="20"/>
              </w:rPr>
            </w:pPr>
          </w:p>
          <w:p w14:paraId="07E6286E" w14:textId="607BF589" w:rsidR="00F82463" w:rsidRPr="00925101" w:rsidRDefault="00F82463" w:rsidP="00682EB2">
            <w:pPr>
              <w:spacing w:after="200" w:afterAutospacing="0"/>
              <w:rPr>
                <w:sz w:val="20"/>
                <w:szCs w:val="20"/>
              </w:rPr>
            </w:pPr>
            <w:r w:rsidRPr="00682EB2">
              <w:rPr>
                <w:sz w:val="20"/>
                <w:szCs w:val="20"/>
              </w:rPr>
              <w:t xml:space="preserve">Typy příjemců 4.3: kraje, obce, dobrovolné svazky obcí, příspěvkové organizace, státní podniky, vysoké školy, školy a školská zařízení, organizační složky státu (s výjimkou pozemkových úřadů a AOPK ČR), veřejné výzkumné instituce, </w:t>
            </w:r>
            <w:r w:rsidRPr="00682EB2">
              <w:rPr>
                <w:rFonts w:cs="Cambria"/>
                <w:color w:val="000000"/>
                <w:sz w:val="20"/>
                <w:szCs w:val="20"/>
              </w:rPr>
              <w:t>nestátní neziskové organizace (</w:t>
            </w:r>
            <w:r w:rsidRPr="00682EB2">
              <w:rPr>
                <w:sz w:val="20"/>
                <w:szCs w:val="20"/>
              </w:rPr>
              <w:t xml:space="preserve">obecně prospěšné společnosti, nadace, nadační fondy, ústavy, spolky), </w:t>
            </w:r>
            <w:r w:rsidR="00925101" w:rsidRPr="00682EB2">
              <w:rPr>
                <w:color w:val="000000"/>
                <w:sz w:val="20"/>
                <w:szCs w:val="20"/>
              </w:rPr>
              <w:t>církve a náboženské společnosti a jejich svazy,</w:t>
            </w:r>
            <w:r w:rsidR="00925101" w:rsidRPr="00682EB2">
              <w:rPr>
                <w:sz w:val="20"/>
                <w:szCs w:val="20"/>
              </w:rPr>
              <w:t xml:space="preserve"> veřejnoprávní instituce, </w:t>
            </w:r>
            <w:r w:rsidRPr="00925101">
              <w:rPr>
                <w:sz w:val="20"/>
                <w:szCs w:val="20"/>
              </w:rPr>
              <w:t xml:space="preserve">podnikatelské subjekty, </w:t>
            </w:r>
            <w:r w:rsidRPr="00925101">
              <w:rPr>
                <w:rFonts w:cs="Arial"/>
                <w:sz w:val="20"/>
                <w:szCs w:val="20"/>
              </w:rPr>
              <w:t>obchodní společnosti a družstva</w:t>
            </w:r>
            <w:r w:rsidRPr="00925101">
              <w:rPr>
                <w:sz w:val="20"/>
                <w:szCs w:val="20"/>
              </w:rPr>
              <w:t>, fyzické osoby podnikající.</w:t>
            </w:r>
          </w:p>
          <w:p w14:paraId="17AE26E7" w14:textId="77777777" w:rsidR="00BE0AE8" w:rsidRPr="002300ED" w:rsidRDefault="00602986" w:rsidP="00C95407">
            <w:pPr>
              <w:spacing w:after="0" w:afterAutospacing="0"/>
              <w:jc w:val="left"/>
              <w:rPr>
                <w:sz w:val="20"/>
                <w:szCs w:val="20"/>
              </w:rPr>
            </w:pPr>
            <w:r w:rsidRPr="002300ED">
              <w:rPr>
                <w:sz w:val="20"/>
                <w:szCs w:val="20"/>
              </w:rPr>
              <w:t>Cílová území: území celé ČR, mimo území hl. města Prahy</w:t>
            </w:r>
          </w:p>
        </w:tc>
        <w:tc>
          <w:tcPr>
            <w:tcW w:w="279" w:type="dxa"/>
            <w:tcBorders>
              <w:top w:val="nil"/>
              <w:bottom w:val="nil"/>
            </w:tcBorders>
          </w:tcPr>
          <w:p w14:paraId="0F17380C" w14:textId="77777777" w:rsidR="00BE0AE8" w:rsidRPr="002300ED" w:rsidRDefault="00BE0AE8" w:rsidP="0076756D">
            <w:pPr>
              <w:spacing w:after="0" w:afterAutospacing="0"/>
              <w:rPr>
                <w:sz w:val="20"/>
                <w:szCs w:val="20"/>
              </w:rPr>
            </w:pPr>
          </w:p>
        </w:tc>
        <w:tc>
          <w:tcPr>
            <w:tcW w:w="6297" w:type="dxa"/>
            <w:vAlign w:val="center"/>
          </w:tcPr>
          <w:p w14:paraId="08CDECD2" w14:textId="77777777" w:rsidR="001304FB" w:rsidRPr="002300ED" w:rsidRDefault="001304FB" w:rsidP="001304FB">
            <w:pPr>
              <w:spacing w:after="0" w:afterAutospacing="0"/>
              <w:ind w:left="34"/>
              <w:jc w:val="left"/>
              <w:rPr>
                <w:sz w:val="20"/>
                <w:szCs w:val="20"/>
              </w:rPr>
            </w:pPr>
            <w:r w:rsidRPr="002300ED">
              <w:rPr>
                <w:sz w:val="20"/>
                <w:szCs w:val="20"/>
              </w:rPr>
              <w:t>Cílová území: porostní skupiny nebo půdní bloky vymezené v LPIS</w:t>
            </w:r>
          </w:p>
          <w:p w14:paraId="5F02DA34" w14:textId="77777777" w:rsidR="00BE0AE8" w:rsidRPr="002300ED" w:rsidRDefault="001304FB" w:rsidP="001304FB">
            <w:pPr>
              <w:spacing w:after="0" w:afterAutospacing="0"/>
              <w:rPr>
                <w:sz w:val="20"/>
                <w:szCs w:val="20"/>
              </w:rPr>
            </w:pPr>
            <w:r w:rsidRPr="002300ED">
              <w:rPr>
                <w:rFonts w:cs="Times New Roman"/>
                <w:sz w:val="20"/>
                <w:szCs w:val="20"/>
              </w:rPr>
              <w:t>Typy příjemců: zemědělské subjekty; v případě lesnických opatření soukromí a veřejní vlastníci lesů a jiné soukromoprávní a veřejnoprávní subjekty a jejich sdružení</w:t>
            </w:r>
          </w:p>
        </w:tc>
      </w:tr>
      <w:tr w:rsidR="00BE0AE8" w:rsidRPr="002300ED" w14:paraId="62930E6D" w14:textId="77777777" w:rsidTr="00BE0AE8">
        <w:tc>
          <w:tcPr>
            <w:tcW w:w="2736" w:type="dxa"/>
            <w:shd w:val="clear" w:color="auto" w:fill="D9D9D9" w:themeFill="background1" w:themeFillShade="D9"/>
          </w:tcPr>
          <w:p w14:paraId="5BAB5B8E" w14:textId="77777777" w:rsidR="00BE0AE8" w:rsidRPr="002300ED" w:rsidRDefault="00BE0AE8" w:rsidP="0076756D">
            <w:pPr>
              <w:spacing w:after="0" w:afterAutospacing="0"/>
              <w:rPr>
                <w:b/>
                <w:sz w:val="20"/>
                <w:szCs w:val="20"/>
              </w:rPr>
            </w:pPr>
            <w:r w:rsidRPr="002300ED">
              <w:rPr>
                <w:b/>
                <w:sz w:val="20"/>
                <w:szCs w:val="20"/>
              </w:rPr>
              <w:lastRenderedPageBreak/>
              <w:t>Synergie/komplementarita</w:t>
            </w:r>
          </w:p>
        </w:tc>
        <w:tc>
          <w:tcPr>
            <w:tcW w:w="4722" w:type="dxa"/>
          </w:tcPr>
          <w:p w14:paraId="57E42DBA" w14:textId="77777777" w:rsidR="00BE0AE8" w:rsidRPr="002300ED" w:rsidDel="0065188F" w:rsidRDefault="00BE0AE8" w:rsidP="0076756D">
            <w:pPr>
              <w:spacing w:after="0" w:afterAutospacing="0"/>
              <w:rPr>
                <w:sz w:val="20"/>
                <w:szCs w:val="20"/>
              </w:rPr>
            </w:pPr>
            <w:r w:rsidRPr="002300ED">
              <w:rPr>
                <w:sz w:val="20"/>
                <w:szCs w:val="20"/>
              </w:rPr>
              <w:t>Komplementarita</w:t>
            </w:r>
          </w:p>
        </w:tc>
        <w:tc>
          <w:tcPr>
            <w:tcW w:w="279" w:type="dxa"/>
            <w:tcBorders>
              <w:top w:val="nil"/>
              <w:bottom w:val="nil"/>
            </w:tcBorders>
          </w:tcPr>
          <w:p w14:paraId="67BB1BEC" w14:textId="77777777" w:rsidR="00BE0AE8" w:rsidRPr="002300ED" w:rsidRDefault="00BE0AE8" w:rsidP="0076756D">
            <w:pPr>
              <w:spacing w:after="0" w:afterAutospacing="0"/>
              <w:rPr>
                <w:sz w:val="20"/>
                <w:szCs w:val="20"/>
              </w:rPr>
            </w:pPr>
          </w:p>
        </w:tc>
        <w:tc>
          <w:tcPr>
            <w:tcW w:w="6297" w:type="dxa"/>
          </w:tcPr>
          <w:p w14:paraId="102B2765" w14:textId="77777777" w:rsidR="00BE0AE8" w:rsidRPr="002300ED" w:rsidRDefault="00BE0AE8" w:rsidP="0076756D">
            <w:pPr>
              <w:spacing w:after="0" w:afterAutospacing="0"/>
              <w:rPr>
                <w:sz w:val="20"/>
                <w:szCs w:val="20"/>
              </w:rPr>
            </w:pPr>
            <w:r w:rsidRPr="002300ED">
              <w:rPr>
                <w:sz w:val="20"/>
                <w:szCs w:val="20"/>
              </w:rPr>
              <w:t>komplementarita</w:t>
            </w:r>
          </w:p>
        </w:tc>
      </w:tr>
      <w:tr w:rsidR="00BE0AE8" w:rsidRPr="002300ED" w14:paraId="1DA8D1F4" w14:textId="77777777" w:rsidTr="00BE0AE8">
        <w:tc>
          <w:tcPr>
            <w:tcW w:w="2736" w:type="dxa"/>
            <w:shd w:val="clear" w:color="auto" w:fill="D9D9D9" w:themeFill="background1" w:themeFillShade="D9"/>
          </w:tcPr>
          <w:p w14:paraId="3E9D6967" w14:textId="77777777" w:rsidR="00BE0AE8" w:rsidRPr="002300ED" w:rsidRDefault="00BE0AE8" w:rsidP="0076756D">
            <w:pPr>
              <w:spacing w:after="0" w:afterAutospacing="0"/>
              <w:rPr>
                <w:b/>
                <w:sz w:val="20"/>
                <w:szCs w:val="20"/>
              </w:rPr>
            </w:pPr>
            <w:r w:rsidRPr="002300ED">
              <w:rPr>
                <w:b/>
                <w:sz w:val="20"/>
                <w:szCs w:val="20"/>
              </w:rPr>
              <w:t xml:space="preserve">Mechanismus koordinace </w:t>
            </w:r>
          </w:p>
        </w:tc>
        <w:tc>
          <w:tcPr>
            <w:tcW w:w="4722" w:type="dxa"/>
          </w:tcPr>
          <w:p w14:paraId="37E16D49" w14:textId="77777777" w:rsidR="005119B2" w:rsidRDefault="005119B2" w:rsidP="005119B2">
            <w:pPr>
              <w:pStyle w:val="Tabulka"/>
              <w:spacing w:after="0" w:afterAutospacing="0"/>
              <w:jc w:val="both"/>
              <w:rPr>
                <w:rFonts w:ascii="Cambria" w:eastAsiaTheme="minorEastAsia" w:hAnsi="Cambria" w:cstheme="minorBidi"/>
                <w:sz w:val="20"/>
                <w:szCs w:val="20"/>
              </w:rPr>
            </w:pPr>
            <w:r w:rsidRPr="004963FA">
              <w:rPr>
                <w:rFonts w:ascii="Cambria" w:eastAsiaTheme="minorEastAsia" w:hAnsi="Cambria" w:cstheme="minorBidi"/>
                <w:sz w:val="20"/>
                <w:szCs w:val="20"/>
              </w:rPr>
              <w:t>V rámci intervencí OPŽP může být zajištěna obnova biotopu na pozemcích nevho</w:t>
            </w:r>
            <w:r>
              <w:rPr>
                <w:rFonts w:ascii="Cambria" w:eastAsiaTheme="minorEastAsia" w:hAnsi="Cambria" w:cstheme="minorBidi"/>
                <w:sz w:val="20"/>
                <w:szCs w:val="20"/>
              </w:rPr>
              <w:t>dných pro hospodaření v rámci</w:t>
            </w:r>
            <w:r w:rsidRPr="004963FA">
              <w:rPr>
                <w:rFonts w:ascii="Cambria" w:eastAsiaTheme="minorEastAsia" w:hAnsi="Cambria" w:cstheme="minorBidi"/>
                <w:sz w:val="20"/>
                <w:szCs w:val="20"/>
              </w:rPr>
              <w:t xml:space="preserve"> agroenvironmentálních-klimatických opatření PRV. Pokud dojde k</w:t>
            </w:r>
            <w:r>
              <w:rPr>
                <w:rFonts w:ascii="Cambria" w:eastAsiaTheme="minorEastAsia" w:hAnsi="Cambria" w:cstheme="minorBidi"/>
                <w:sz w:val="20"/>
                <w:szCs w:val="20"/>
              </w:rPr>
              <w:t> </w:t>
            </w:r>
            <w:r w:rsidRPr="004963FA">
              <w:rPr>
                <w:rFonts w:ascii="Cambria" w:eastAsiaTheme="minorEastAsia" w:hAnsi="Cambria" w:cstheme="minorBidi"/>
                <w:sz w:val="20"/>
                <w:szCs w:val="20"/>
              </w:rPr>
              <w:t>obnově</w:t>
            </w:r>
            <w:r>
              <w:rPr>
                <w:rFonts w:ascii="Cambria" w:eastAsiaTheme="minorEastAsia" w:hAnsi="Cambria" w:cstheme="minorBidi"/>
                <w:sz w:val="20"/>
                <w:szCs w:val="20"/>
              </w:rPr>
              <w:t xml:space="preserve"> z OPŽP</w:t>
            </w:r>
            <w:r w:rsidRPr="004963FA">
              <w:rPr>
                <w:rFonts w:ascii="Cambria" w:eastAsiaTheme="minorEastAsia" w:hAnsi="Cambria" w:cstheme="minorBidi"/>
                <w:sz w:val="20"/>
                <w:szCs w:val="20"/>
              </w:rPr>
              <w:t xml:space="preserve">, může být pozemek zemědělské půdy </w:t>
            </w:r>
            <w:r>
              <w:rPr>
                <w:rFonts w:ascii="Cambria" w:eastAsiaTheme="minorEastAsia" w:hAnsi="Cambria" w:cstheme="minorBidi"/>
                <w:sz w:val="20"/>
                <w:szCs w:val="20"/>
              </w:rPr>
              <w:t xml:space="preserve">následně </w:t>
            </w:r>
            <w:r w:rsidRPr="004963FA">
              <w:rPr>
                <w:rFonts w:ascii="Cambria" w:eastAsiaTheme="minorEastAsia" w:hAnsi="Cambria" w:cstheme="minorBidi"/>
                <w:sz w:val="20"/>
                <w:szCs w:val="20"/>
              </w:rPr>
              <w:t>vhodný pro aplikaci opatření PRV</w:t>
            </w:r>
            <w:r>
              <w:rPr>
                <w:rFonts w:ascii="Cambria" w:eastAsiaTheme="minorEastAsia" w:hAnsi="Cambria" w:cstheme="minorBidi"/>
                <w:sz w:val="20"/>
                <w:szCs w:val="20"/>
              </w:rPr>
              <w:t xml:space="preserve">. </w:t>
            </w:r>
          </w:p>
          <w:p w14:paraId="5E2A4D54" w14:textId="77777777" w:rsidR="005119B2" w:rsidRDefault="005119B2" w:rsidP="005119B2">
            <w:pPr>
              <w:pStyle w:val="Tabulka"/>
              <w:spacing w:after="0" w:afterAutospacing="0"/>
              <w:jc w:val="both"/>
              <w:rPr>
                <w:rFonts w:ascii="Cambria" w:eastAsiaTheme="minorEastAsia" w:hAnsi="Cambria" w:cstheme="minorBidi"/>
                <w:sz w:val="20"/>
                <w:szCs w:val="20"/>
              </w:rPr>
            </w:pPr>
            <w:r>
              <w:rPr>
                <w:rFonts w:ascii="Cambria" w:eastAsiaTheme="minorEastAsia" w:hAnsi="Cambria" w:cstheme="minorBidi"/>
                <w:sz w:val="20"/>
                <w:szCs w:val="20"/>
              </w:rPr>
              <w:t>V případě lesnických opatření bude v rámci OPŽP podporováno investiční opatření -změna druhové skladby, zpravidla formou výsadby, dosadby, síje či podsíje melioračních a zpevňujících dřevin nad rámec vnitrostátních předpisů, včetně potřebné ochrany.</w:t>
            </w:r>
          </w:p>
          <w:p w14:paraId="17E5781E" w14:textId="77777777" w:rsidR="005119B2" w:rsidRDefault="005119B2" w:rsidP="005119B2">
            <w:pPr>
              <w:pStyle w:val="Tabulka"/>
              <w:spacing w:after="0" w:afterAutospacing="0"/>
              <w:jc w:val="both"/>
              <w:rPr>
                <w:rFonts w:ascii="Cambria" w:eastAsiaTheme="minorEastAsia" w:hAnsi="Cambria" w:cstheme="minorBidi"/>
                <w:sz w:val="20"/>
                <w:szCs w:val="20"/>
              </w:rPr>
            </w:pPr>
          </w:p>
          <w:p w14:paraId="6AA8AAAE" w14:textId="77777777" w:rsidR="005119B2" w:rsidRDefault="005119B2" w:rsidP="005119B2">
            <w:pPr>
              <w:pStyle w:val="Tabulka"/>
              <w:spacing w:before="0" w:after="0" w:afterAutospacing="0"/>
              <w:jc w:val="both"/>
              <w:rPr>
                <w:rFonts w:ascii="Cambria" w:eastAsiaTheme="minorEastAsia" w:hAnsi="Cambria" w:cstheme="minorBidi"/>
                <w:sz w:val="20"/>
                <w:szCs w:val="20"/>
              </w:rPr>
            </w:pPr>
          </w:p>
          <w:p w14:paraId="63A8CED1" w14:textId="77777777" w:rsidR="005119B2" w:rsidRPr="00453297" w:rsidRDefault="005119B2" w:rsidP="005119B2">
            <w:pPr>
              <w:pStyle w:val="Tabulka"/>
              <w:spacing w:before="0" w:after="0" w:afterAutospacing="0"/>
              <w:jc w:val="both"/>
              <w:rPr>
                <w:rFonts w:ascii="Cambria" w:eastAsiaTheme="minorEastAsia" w:hAnsi="Cambria" w:cstheme="minorBidi"/>
                <w:sz w:val="20"/>
                <w:szCs w:val="20"/>
              </w:rPr>
            </w:pPr>
            <w:r w:rsidRPr="00453297">
              <w:rPr>
                <w:rFonts w:ascii="Cambria" w:eastAsiaTheme="minorEastAsia" w:hAnsi="Cambria" w:cstheme="minorBidi"/>
                <w:sz w:val="20"/>
                <w:szCs w:val="20"/>
              </w:rPr>
              <w:t>Koordinace:</w:t>
            </w:r>
          </w:p>
          <w:p w14:paraId="5E13208F" w14:textId="77777777" w:rsidR="005119B2" w:rsidRPr="00453297" w:rsidRDefault="005119B2" w:rsidP="005119B2">
            <w:pPr>
              <w:pStyle w:val="Tabulka"/>
              <w:spacing w:before="0" w:after="0" w:afterAutospacing="0"/>
              <w:jc w:val="both"/>
              <w:rPr>
                <w:rFonts w:ascii="Cambria" w:eastAsiaTheme="minorEastAsia" w:hAnsi="Cambria" w:cstheme="minorBidi"/>
                <w:sz w:val="20"/>
                <w:szCs w:val="20"/>
              </w:rPr>
            </w:pPr>
            <w:r w:rsidRPr="00453297">
              <w:rPr>
                <w:rFonts w:ascii="Cambria" w:eastAsiaTheme="minorEastAsia" w:hAnsi="Cambria" w:cstheme="minorBidi"/>
                <w:sz w:val="20"/>
                <w:szCs w:val="20"/>
              </w:rPr>
              <w:t>Členství zástupců MŽP v pracovních skupinách pro přípravu programového dokumentu – specifikace vymezení žadatele o podporu.</w:t>
            </w:r>
          </w:p>
          <w:p w14:paraId="1ED4F8B9" w14:textId="77777777" w:rsidR="005119B2" w:rsidRPr="00453297" w:rsidRDefault="005119B2" w:rsidP="005119B2">
            <w:pPr>
              <w:pStyle w:val="Tabulka"/>
              <w:spacing w:before="0" w:after="0" w:afterAutospacing="0"/>
              <w:jc w:val="both"/>
              <w:rPr>
                <w:rFonts w:ascii="Cambria" w:eastAsiaTheme="minorEastAsia" w:hAnsi="Cambria" w:cstheme="minorBidi"/>
                <w:sz w:val="20"/>
                <w:szCs w:val="20"/>
              </w:rPr>
            </w:pPr>
            <w:r w:rsidRPr="00453297">
              <w:rPr>
                <w:rFonts w:ascii="Cambria" w:eastAsiaTheme="minorEastAsia" w:hAnsi="Cambria" w:cstheme="minorBidi"/>
                <w:sz w:val="20"/>
                <w:szCs w:val="20"/>
              </w:rPr>
              <w:t>Členství MŽP v Monitorovacím výboru PRV / pracovních skupinách MV a dalším relevantních platformách.</w:t>
            </w:r>
          </w:p>
          <w:p w14:paraId="6B56A4D3" w14:textId="77777777" w:rsidR="00BE0AE8" w:rsidRPr="005119B2" w:rsidRDefault="005119B2" w:rsidP="005119B2">
            <w:pPr>
              <w:pStyle w:val="Tabulka"/>
              <w:spacing w:after="0" w:afterAutospacing="0"/>
              <w:jc w:val="both"/>
              <w:rPr>
                <w:rFonts w:ascii="Cambria" w:eastAsiaTheme="minorEastAsia" w:hAnsi="Cambria" w:cstheme="minorBidi"/>
                <w:sz w:val="20"/>
                <w:szCs w:val="20"/>
              </w:rPr>
            </w:pPr>
            <w:r w:rsidRPr="00453297">
              <w:rPr>
                <w:rFonts w:ascii="Cambria" w:eastAsiaTheme="minorEastAsia" w:hAnsi="Cambria" w:cstheme="minorBidi"/>
                <w:sz w:val="20"/>
                <w:szCs w:val="20"/>
              </w:rPr>
              <w:t>Vymezení stanovišť travních porostů provedeno s ohledem na mapování biotopů (AOPK). Povolování výjimek dle nařízení vlády se souhlasem orgánů ochrany přírody.</w:t>
            </w:r>
          </w:p>
        </w:tc>
        <w:tc>
          <w:tcPr>
            <w:tcW w:w="279" w:type="dxa"/>
            <w:tcBorders>
              <w:top w:val="nil"/>
              <w:bottom w:val="nil"/>
            </w:tcBorders>
          </w:tcPr>
          <w:p w14:paraId="75FE27C3" w14:textId="77777777" w:rsidR="00BE0AE8" w:rsidRPr="002300ED" w:rsidRDefault="00BE0AE8" w:rsidP="0076756D">
            <w:pPr>
              <w:spacing w:after="0" w:afterAutospacing="0"/>
              <w:rPr>
                <w:sz w:val="20"/>
                <w:szCs w:val="20"/>
              </w:rPr>
            </w:pPr>
          </w:p>
        </w:tc>
        <w:tc>
          <w:tcPr>
            <w:tcW w:w="6297" w:type="dxa"/>
          </w:tcPr>
          <w:p w14:paraId="5FDFF71A" w14:textId="77777777" w:rsidR="009A56C1" w:rsidRDefault="009A56C1" w:rsidP="009A56C1">
            <w:pPr>
              <w:pStyle w:val="Tabulka"/>
              <w:spacing w:after="0" w:afterAutospacing="0"/>
              <w:jc w:val="both"/>
              <w:rPr>
                <w:rFonts w:ascii="Cambria" w:eastAsiaTheme="minorEastAsia" w:hAnsi="Cambria" w:cstheme="minorBidi"/>
                <w:sz w:val="20"/>
                <w:szCs w:val="20"/>
              </w:rPr>
            </w:pPr>
            <w:r w:rsidRPr="003D156B">
              <w:rPr>
                <w:rFonts w:ascii="Cambria" w:eastAsiaTheme="minorEastAsia" w:hAnsi="Cambria" w:cstheme="minorBidi"/>
                <w:sz w:val="20"/>
                <w:szCs w:val="20"/>
              </w:rPr>
              <w:t xml:space="preserve">Jedná se o doplňkovost programů, kdy v OP ŽP 2014-2020 SC 4.1, 4.2 a 4.3 jsou podporována jednorázová a obnovní opatření (projektová), která podpoří zvýšení biodiverzity a obnoví ekologickou stabilitu krajiny v podobě tvorby funkčních krajinných prvků a v PRV odpovídající způsob hospodaření (dlouhodobý management na daných plochách, který není v OPŽP možný) nebo kompenzace dodatečných nákladů a ušlých příjmů a tím zachovat udržitelné hospodaření zvláště v oblastech Natura 2000 nebo v prioritních územích na ně navazujících (stepping stones). PRV podporuje zatravňování na erozně ohrožené orné půdě, ochranných pásem vodních zdrojů nebo zvláště chráněných území omezené na půdní bloky v rámci zemědělského hospodaření (management na půdních blocích). Tyto aktivity PRV přispívají též k </w:t>
            </w:r>
            <w:r w:rsidRPr="003D156B">
              <w:rPr>
                <w:rFonts w:ascii="Cambria" w:eastAsiaTheme="minorEastAsia" w:hAnsi="Cambria" w:cstheme="minorBidi"/>
                <w:sz w:val="20"/>
                <w:szCs w:val="20"/>
              </w:rPr>
              <w:lastRenderedPageBreak/>
              <w:t>naplňování synergií s OPŽP v oblasti zlepšování stavu vodních toků, jmenovitě specifického cíle 4.3 – opatření k podpoře hydro-morfologického stavu vodních toků. OPŽP je dále zaměřen na realizaci přírodě blízkých opatření vyplývajících z komplexních studií cílených na zpomalení povrchového odtoku vody, biotechnickou protierozní ochranu, a adaptaci na změnu klimatu.</w:t>
            </w:r>
          </w:p>
          <w:p w14:paraId="2E179928" w14:textId="77777777" w:rsidR="009A56C1" w:rsidRPr="00DC47A8" w:rsidRDefault="009A56C1" w:rsidP="009A56C1">
            <w:pPr>
              <w:pStyle w:val="Tabulka"/>
              <w:spacing w:after="0" w:afterAutospacing="0"/>
              <w:jc w:val="both"/>
              <w:rPr>
                <w:rFonts w:ascii="Cambria" w:eastAsiaTheme="minorEastAsia" w:hAnsi="Cambria" w:cstheme="minorBidi"/>
                <w:sz w:val="20"/>
                <w:szCs w:val="20"/>
              </w:rPr>
            </w:pPr>
            <w:r w:rsidRPr="00DC47A8">
              <w:rPr>
                <w:rFonts w:ascii="Cambria" w:eastAsiaTheme="minorEastAsia" w:hAnsi="Cambria" w:cstheme="minorBidi"/>
                <w:sz w:val="20"/>
                <w:szCs w:val="20"/>
              </w:rPr>
              <w:t>Synergické vazby mohou vznikat při územní návaznosti opatření realizovaných z obou programů.</w:t>
            </w:r>
          </w:p>
          <w:p w14:paraId="2D0E8B1E" w14:textId="77777777" w:rsidR="009A56C1" w:rsidRDefault="009A56C1" w:rsidP="009A56C1">
            <w:pPr>
              <w:pStyle w:val="Tabulka"/>
              <w:spacing w:before="0" w:after="0" w:afterAutospacing="0"/>
              <w:jc w:val="both"/>
              <w:rPr>
                <w:rFonts w:ascii="Cambria" w:eastAsiaTheme="minorEastAsia" w:hAnsi="Cambria" w:cstheme="minorBidi"/>
                <w:sz w:val="20"/>
                <w:szCs w:val="20"/>
              </w:rPr>
            </w:pPr>
          </w:p>
          <w:p w14:paraId="242D1F53" w14:textId="77777777" w:rsidR="009A56C1" w:rsidRPr="00453297" w:rsidRDefault="009A56C1" w:rsidP="009A56C1">
            <w:pPr>
              <w:pStyle w:val="Tabulka"/>
              <w:spacing w:before="0" w:after="0" w:afterAutospacing="0"/>
              <w:jc w:val="both"/>
              <w:rPr>
                <w:rFonts w:ascii="Cambria" w:eastAsiaTheme="minorEastAsia" w:hAnsi="Cambria" w:cstheme="minorBidi"/>
                <w:sz w:val="20"/>
                <w:szCs w:val="20"/>
              </w:rPr>
            </w:pPr>
            <w:r w:rsidRPr="00453297">
              <w:rPr>
                <w:rFonts w:ascii="Cambria" w:eastAsiaTheme="minorEastAsia" w:hAnsi="Cambria" w:cstheme="minorBidi"/>
                <w:sz w:val="20"/>
                <w:szCs w:val="20"/>
              </w:rPr>
              <w:t>Koordinace:</w:t>
            </w:r>
          </w:p>
          <w:p w14:paraId="7217740A" w14:textId="3DA8CBD6" w:rsidR="009A56C1" w:rsidRPr="00453297" w:rsidRDefault="00FB548C" w:rsidP="009A56C1">
            <w:pPr>
              <w:pStyle w:val="Tabulka"/>
              <w:spacing w:before="0" w:after="0" w:afterAutospacing="0"/>
              <w:jc w:val="both"/>
              <w:rPr>
                <w:rFonts w:ascii="Cambria" w:eastAsiaTheme="minorEastAsia" w:hAnsi="Cambria" w:cstheme="minorBidi"/>
                <w:sz w:val="20"/>
                <w:szCs w:val="20"/>
              </w:rPr>
            </w:pPr>
            <w:r>
              <w:rPr>
                <w:rFonts w:ascii="Cambria" w:eastAsiaTheme="minorEastAsia" w:hAnsi="Cambria" w:cstheme="minorBidi"/>
                <w:sz w:val="20"/>
                <w:szCs w:val="20"/>
              </w:rPr>
              <w:t>Členství zástupce PRV</w:t>
            </w:r>
            <w:r w:rsidR="009A56C1" w:rsidRPr="00453297">
              <w:rPr>
                <w:rFonts w:ascii="Cambria" w:eastAsiaTheme="minorEastAsia" w:hAnsi="Cambria" w:cstheme="minorBidi"/>
                <w:sz w:val="20"/>
                <w:szCs w:val="20"/>
              </w:rPr>
              <w:t xml:space="preserve"> v</w:t>
            </w:r>
            <w:r>
              <w:rPr>
                <w:rFonts w:ascii="Cambria" w:eastAsiaTheme="minorEastAsia" w:hAnsi="Cambria" w:cstheme="minorBidi"/>
                <w:sz w:val="20"/>
                <w:szCs w:val="20"/>
              </w:rPr>
              <w:t> platformě pro přípravu výzev</w:t>
            </w:r>
            <w:r w:rsidR="009A56C1" w:rsidRPr="00453297">
              <w:rPr>
                <w:rFonts w:ascii="Cambria" w:eastAsiaTheme="minorEastAsia" w:hAnsi="Cambria" w:cstheme="minorBidi"/>
                <w:sz w:val="20"/>
                <w:szCs w:val="20"/>
              </w:rPr>
              <w:t>.</w:t>
            </w:r>
          </w:p>
          <w:p w14:paraId="08CB8904" w14:textId="51EB75F2" w:rsidR="009A56C1" w:rsidRPr="00453297" w:rsidRDefault="009A56C1" w:rsidP="009A56C1">
            <w:pPr>
              <w:pStyle w:val="Tabulka"/>
              <w:spacing w:before="0" w:after="0" w:afterAutospacing="0"/>
              <w:jc w:val="both"/>
              <w:rPr>
                <w:rFonts w:ascii="Cambria" w:eastAsiaTheme="minorEastAsia" w:hAnsi="Cambria" w:cstheme="minorBidi"/>
                <w:sz w:val="20"/>
                <w:szCs w:val="20"/>
              </w:rPr>
            </w:pPr>
            <w:r w:rsidRPr="00453297">
              <w:rPr>
                <w:rFonts w:ascii="Cambria" w:eastAsiaTheme="minorEastAsia" w:hAnsi="Cambria" w:cstheme="minorBidi"/>
                <w:sz w:val="20"/>
                <w:szCs w:val="20"/>
              </w:rPr>
              <w:t xml:space="preserve">Členství </w:t>
            </w:r>
            <w:r w:rsidR="00FB548C">
              <w:rPr>
                <w:rFonts w:ascii="Cambria" w:eastAsiaTheme="minorEastAsia" w:hAnsi="Cambria" w:cstheme="minorBidi"/>
                <w:sz w:val="20"/>
                <w:szCs w:val="20"/>
              </w:rPr>
              <w:t>zástupce v Monitorovacím výboru OPŽP 2017 - 2020</w:t>
            </w:r>
            <w:r w:rsidRPr="00453297">
              <w:rPr>
                <w:rFonts w:ascii="Cambria" w:eastAsiaTheme="minorEastAsia" w:hAnsi="Cambria" w:cstheme="minorBidi"/>
                <w:sz w:val="20"/>
                <w:szCs w:val="20"/>
              </w:rPr>
              <w:t>.</w:t>
            </w:r>
          </w:p>
          <w:p w14:paraId="32486072" w14:textId="77777777" w:rsidR="00BE0AE8" w:rsidRPr="002300ED" w:rsidRDefault="00BE0AE8" w:rsidP="0076756D">
            <w:pPr>
              <w:spacing w:after="0" w:afterAutospacing="0"/>
              <w:rPr>
                <w:sz w:val="20"/>
                <w:szCs w:val="20"/>
              </w:rPr>
            </w:pPr>
          </w:p>
        </w:tc>
      </w:tr>
    </w:tbl>
    <w:p w14:paraId="708B3DA0" w14:textId="77777777" w:rsidR="000211D3" w:rsidRDefault="000211D3" w:rsidP="000211D3">
      <w:pPr>
        <w:rPr>
          <w:b/>
          <w:sz w:val="20"/>
          <w:szCs w:val="20"/>
          <w:u w:val="single"/>
        </w:rPr>
      </w:pPr>
    </w:p>
    <w:p w14:paraId="28C827F9" w14:textId="77777777" w:rsidR="00173EF1" w:rsidRPr="00DC47A8" w:rsidRDefault="00173EF1" w:rsidP="00DC47A8">
      <w:pPr>
        <w:pStyle w:val="Odstavecseseznamem"/>
        <w:numPr>
          <w:ilvl w:val="0"/>
          <w:numId w:val="45"/>
        </w:numPr>
        <w:rPr>
          <w:b/>
          <w:sz w:val="20"/>
          <w:szCs w:val="20"/>
          <w:u w:val="single"/>
        </w:rPr>
      </w:pPr>
      <w:r w:rsidRPr="00DC47A8">
        <w:rPr>
          <w:b/>
          <w:sz w:val="20"/>
          <w:szCs w:val="20"/>
          <w:u w:val="single"/>
        </w:rPr>
        <w:t>Revitalizace sídelní zeleně</w:t>
      </w:r>
    </w:p>
    <w:tbl>
      <w:tblPr>
        <w:tblStyle w:val="Mkatabulky1"/>
        <w:tblW w:w="14034" w:type="dxa"/>
        <w:tblInd w:w="108" w:type="dxa"/>
        <w:tblLook w:val="04A0" w:firstRow="1" w:lastRow="0" w:firstColumn="1" w:lastColumn="0" w:noHBand="0" w:noVBand="1"/>
      </w:tblPr>
      <w:tblGrid>
        <w:gridCol w:w="2736"/>
        <w:gridCol w:w="4722"/>
        <w:gridCol w:w="278"/>
        <w:gridCol w:w="6298"/>
      </w:tblGrid>
      <w:tr w:rsidR="00173EF1" w:rsidRPr="00173EF1" w14:paraId="7F136556" w14:textId="77777777" w:rsidTr="00972FF2">
        <w:trPr>
          <w:trHeight w:val="542"/>
        </w:trPr>
        <w:tc>
          <w:tcPr>
            <w:tcW w:w="2736" w:type="dxa"/>
            <w:shd w:val="clear" w:color="auto" w:fill="BFBFBF" w:themeFill="background1" w:themeFillShade="BF"/>
          </w:tcPr>
          <w:p w14:paraId="21B2573F" w14:textId="6F7D28CA" w:rsidR="00173EF1" w:rsidRPr="00173EF1" w:rsidRDefault="00173EF1" w:rsidP="00173EF1">
            <w:pPr>
              <w:spacing w:line="276" w:lineRule="auto"/>
              <w:rPr>
                <w:b/>
                <w:sz w:val="20"/>
                <w:szCs w:val="20"/>
              </w:rPr>
            </w:pPr>
          </w:p>
        </w:tc>
        <w:tc>
          <w:tcPr>
            <w:tcW w:w="4722" w:type="dxa"/>
            <w:tcBorders>
              <w:bottom w:val="single" w:sz="4" w:space="0" w:color="000000" w:themeColor="text1"/>
            </w:tcBorders>
            <w:shd w:val="clear" w:color="auto" w:fill="BFBFBF" w:themeFill="background1" w:themeFillShade="BF"/>
          </w:tcPr>
          <w:p w14:paraId="51C9D2EB" w14:textId="77777777" w:rsidR="00173EF1" w:rsidRPr="00173EF1" w:rsidRDefault="00173EF1" w:rsidP="00173EF1">
            <w:pPr>
              <w:spacing w:line="276" w:lineRule="auto"/>
              <w:rPr>
                <w:b/>
                <w:sz w:val="20"/>
                <w:szCs w:val="20"/>
              </w:rPr>
            </w:pPr>
            <w:r w:rsidRPr="00173EF1">
              <w:rPr>
                <w:b/>
                <w:sz w:val="20"/>
                <w:szCs w:val="20"/>
              </w:rPr>
              <w:t>Operační program Životní prostředí 2014-2020</w:t>
            </w:r>
          </w:p>
        </w:tc>
        <w:tc>
          <w:tcPr>
            <w:tcW w:w="278" w:type="dxa"/>
            <w:vMerge w:val="restart"/>
            <w:tcBorders>
              <w:top w:val="nil"/>
            </w:tcBorders>
            <w:shd w:val="clear" w:color="auto" w:fill="FFFFFF" w:themeFill="background1"/>
          </w:tcPr>
          <w:p w14:paraId="46AD62B4" w14:textId="77777777" w:rsidR="00173EF1" w:rsidRPr="00173EF1" w:rsidRDefault="00173EF1" w:rsidP="00173EF1">
            <w:pPr>
              <w:spacing w:line="276" w:lineRule="auto"/>
              <w:rPr>
                <w:b/>
                <w:sz w:val="20"/>
                <w:szCs w:val="20"/>
              </w:rPr>
            </w:pPr>
          </w:p>
        </w:tc>
        <w:tc>
          <w:tcPr>
            <w:tcW w:w="6298" w:type="dxa"/>
            <w:tcBorders>
              <w:bottom w:val="single" w:sz="4" w:space="0" w:color="000000" w:themeColor="text1"/>
            </w:tcBorders>
            <w:shd w:val="clear" w:color="auto" w:fill="BFBFBF" w:themeFill="background1" w:themeFillShade="BF"/>
          </w:tcPr>
          <w:p w14:paraId="04B06B5C" w14:textId="77777777" w:rsidR="00173EF1" w:rsidRPr="00173EF1" w:rsidRDefault="00173EF1" w:rsidP="00173EF1">
            <w:pPr>
              <w:spacing w:line="276" w:lineRule="auto"/>
              <w:rPr>
                <w:b/>
                <w:sz w:val="20"/>
                <w:szCs w:val="20"/>
              </w:rPr>
            </w:pPr>
            <w:r w:rsidRPr="00173EF1">
              <w:rPr>
                <w:b/>
                <w:sz w:val="20"/>
                <w:szCs w:val="20"/>
              </w:rPr>
              <w:t>Integrovaný regionální operační program</w:t>
            </w:r>
          </w:p>
        </w:tc>
      </w:tr>
      <w:tr w:rsidR="00173EF1" w:rsidRPr="00173EF1" w14:paraId="386DDF26" w14:textId="77777777" w:rsidTr="00972FF2">
        <w:trPr>
          <w:trHeight w:val="300"/>
        </w:trPr>
        <w:tc>
          <w:tcPr>
            <w:tcW w:w="2736" w:type="dxa"/>
            <w:shd w:val="clear" w:color="auto" w:fill="D9D9D9" w:themeFill="background1" w:themeFillShade="D9"/>
          </w:tcPr>
          <w:p w14:paraId="262387EF" w14:textId="77777777" w:rsidR="00173EF1" w:rsidRPr="00173EF1" w:rsidRDefault="00173EF1" w:rsidP="00173EF1">
            <w:pPr>
              <w:spacing w:line="276" w:lineRule="auto"/>
              <w:rPr>
                <w:b/>
                <w:sz w:val="20"/>
                <w:szCs w:val="20"/>
              </w:rPr>
            </w:pPr>
            <w:r w:rsidRPr="00173EF1">
              <w:rPr>
                <w:b/>
                <w:sz w:val="20"/>
                <w:szCs w:val="20"/>
              </w:rPr>
              <w:t xml:space="preserve">Tematický cíl </w:t>
            </w:r>
          </w:p>
        </w:tc>
        <w:tc>
          <w:tcPr>
            <w:tcW w:w="4722" w:type="dxa"/>
            <w:tcBorders>
              <w:bottom w:val="dotted" w:sz="4" w:space="0" w:color="auto"/>
            </w:tcBorders>
          </w:tcPr>
          <w:p w14:paraId="3C22A0AF" w14:textId="77777777" w:rsidR="00173EF1" w:rsidRPr="00173EF1" w:rsidRDefault="00173EF1" w:rsidP="00173EF1">
            <w:pPr>
              <w:spacing w:line="276" w:lineRule="auto"/>
              <w:rPr>
                <w:sz w:val="20"/>
                <w:szCs w:val="20"/>
              </w:rPr>
            </w:pPr>
            <w:r w:rsidRPr="00173EF1">
              <w:rPr>
                <w:sz w:val="20"/>
                <w:szCs w:val="20"/>
              </w:rPr>
              <w:t>TC: 6</w:t>
            </w:r>
          </w:p>
        </w:tc>
        <w:tc>
          <w:tcPr>
            <w:tcW w:w="278" w:type="dxa"/>
            <w:vMerge/>
            <w:shd w:val="clear" w:color="auto" w:fill="FFFFFF" w:themeFill="background1"/>
          </w:tcPr>
          <w:p w14:paraId="177B30A5" w14:textId="77777777" w:rsidR="00173EF1" w:rsidRPr="00173EF1" w:rsidRDefault="00173EF1" w:rsidP="00173EF1">
            <w:pPr>
              <w:spacing w:line="276" w:lineRule="auto"/>
              <w:rPr>
                <w:sz w:val="20"/>
                <w:szCs w:val="20"/>
              </w:rPr>
            </w:pPr>
          </w:p>
        </w:tc>
        <w:tc>
          <w:tcPr>
            <w:tcW w:w="6298" w:type="dxa"/>
            <w:tcBorders>
              <w:bottom w:val="dotted" w:sz="4" w:space="0" w:color="auto"/>
            </w:tcBorders>
          </w:tcPr>
          <w:p w14:paraId="6C05DFF6" w14:textId="77777777" w:rsidR="00173EF1" w:rsidRPr="00173EF1" w:rsidRDefault="00173EF1" w:rsidP="00173EF1">
            <w:pPr>
              <w:spacing w:line="276" w:lineRule="auto"/>
              <w:rPr>
                <w:sz w:val="20"/>
                <w:szCs w:val="20"/>
              </w:rPr>
            </w:pPr>
            <w:r w:rsidRPr="00173EF1">
              <w:rPr>
                <w:sz w:val="20"/>
                <w:szCs w:val="20"/>
              </w:rPr>
              <w:t>TC: 3 (TC: 6)</w:t>
            </w:r>
          </w:p>
        </w:tc>
      </w:tr>
      <w:tr w:rsidR="00173EF1" w:rsidRPr="00173EF1" w14:paraId="21A7FCE5" w14:textId="77777777" w:rsidTr="00972FF2">
        <w:tc>
          <w:tcPr>
            <w:tcW w:w="2736" w:type="dxa"/>
            <w:shd w:val="clear" w:color="auto" w:fill="D9D9D9" w:themeFill="background1" w:themeFillShade="D9"/>
          </w:tcPr>
          <w:p w14:paraId="6A16752A" w14:textId="77777777" w:rsidR="00173EF1" w:rsidRPr="00173EF1" w:rsidRDefault="00173EF1" w:rsidP="00173EF1">
            <w:pPr>
              <w:spacing w:line="276" w:lineRule="auto"/>
              <w:rPr>
                <w:b/>
                <w:sz w:val="20"/>
                <w:szCs w:val="20"/>
              </w:rPr>
            </w:pPr>
            <w:r w:rsidRPr="00173EF1">
              <w:rPr>
                <w:b/>
                <w:sz w:val="20"/>
                <w:szCs w:val="20"/>
              </w:rPr>
              <w:t>Prioritní osa</w:t>
            </w:r>
          </w:p>
        </w:tc>
        <w:tc>
          <w:tcPr>
            <w:tcW w:w="4722" w:type="dxa"/>
          </w:tcPr>
          <w:p w14:paraId="7A99CD95" w14:textId="77777777" w:rsidR="00173EF1" w:rsidRPr="00173EF1" w:rsidRDefault="00173EF1" w:rsidP="00173EF1">
            <w:pPr>
              <w:spacing w:line="276" w:lineRule="auto"/>
              <w:rPr>
                <w:sz w:val="20"/>
                <w:szCs w:val="20"/>
              </w:rPr>
            </w:pPr>
            <w:r w:rsidRPr="00173EF1">
              <w:rPr>
                <w:sz w:val="20"/>
                <w:szCs w:val="20"/>
              </w:rPr>
              <w:t>PO4: Ochrana a péče o přírodu a krajinu</w:t>
            </w:r>
          </w:p>
        </w:tc>
        <w:tc>
          <w:tcPr>
            <w:tcW w:w="278" w:type="dxa"/>
            <w:vMerge/>
            <w:shd w:val="clear" w:color="auto" w:fill="FFFFFF" w:themeFill="background1"/>
          </w:tcPr>
          <w:p w14:paraId="7970BA99" w14:textId="77777777" w:rsidR="00173EF1" w:rsidRPr="00173EF1" w:rsidRDefault="00173EF1" w:rsidP="00173EF1">
            <w:pPr>
              <w:spacing w:line="276" w:lineRule="auto"/>
              <w:rPr>
                <w:sz w:val="20"/>
                <w:szCs w:val="20"/>
              </w:rPr>
            </w:pPr>
          </w:p>
        </w:tc>
        <w:tc>
          <w:tcPr>
            <w:tcW w:w="6298" w:type="dxa"/>
          </w:tcPr>
          <w:p w14:paraId="74B367F4" w14:textId="77777777" w:rsidR="00173EF1" w:rsidRPr="00173EF1" w:rsidRDefault="00173EF1" w:rsidP="00173EF1">
            <w:pPr>
              <w:spacing w:line="276" w:lineRule="auto"/>
              <w:rPr>
                <w:sz w:val="20"/>
                <w:szCs w:val="20"/>
              </w:rPr>
            </w:pPr>
            <w:r w:rsidRPr="00173EF1">
              <w:rPr>
                <w:sz w:val="20"/>
                <w:szCs w:val="20"/>
              </w:rPr>
              <w:t xml:space="preserve">PO 3: Zachování, ochrana, propagace a rozvoj přírodního a kulturního dědictví </w:t>
            </w:r>
          </w:p>
        </w:tc>
      </w:tr>
      <w:tr w:rsidR="00173EF1" w:rsidRPr="00173EF1" w14:paraId="63DE1BE7" w14:textId="77777777" w:rsidTr="00972FF2">
        <w:tc>
          <w:tcPr>
            <w:tcW w:w="2736" w:type="dxa"/>
            <w:shd w:val="clear" w:color="auto" w:fill="D9D9D9" w:themeFill="background1" w:themeFillShade="D9"/>
          </w:tcPr>
          <w:p w14:paraId="449D9D68" w14:textId="77777777" w:rsidR="00173EF1" w:rsidRPr="00173EF1" w:rsidRDefault="00173EF1" w:rsidP="00173EF1">
            <w:pPr>
              <w:spacing w:line="276" w:lineRule="auto"/>
              <w:rPr>
                <w:b/>
                <w:sz w:val="20"/>
                <w:szCs w:val="20"/>
              </w:rPr>
            </w:pPr>
            <w:r w:rsidRPr="00173EF1">
              <w:rPr>
                <w:b/>
                <w:sz w:val="20"/>
                <w:szCs w:val="20"/>
              </w:rPr>
              <w:t>Investiční priorita</w:t>
            </w:r>
          </w:p>
        </w:tc>
        <w:tc>
          <w:tcPr>
            <w:tcW w:w="4722" w:type="dxa"/>
          </w:tcPr>
          <w:p w14:paraId="6DAC6BCE" w14:textId="77777777" w:rsidR="00173EF1" w:rsidRPr="00173EF1" w:rsidRDefault="00173EF1" w:rsidP="00173EF1">
            <w:pPr>
              <w:spacing w:line="276" w:lineRule="auto"/>
              <w:rPr>
                <w:sz w:val="20"/>
                <w:szCs w:val="20"/>
              </w:rPr>
            </w:pPr>
            <w:r w:rsidRPr="00173EF1">
              <w:rPr>
                <w:sz w:val="20"/>
                <w:szCs w:val="20"/>
              </w:rPr>
              <w:t>IP6d</w:t>
            </w:r>
          </w:p>
        </w:tc>
        <w:tc>
          <w:tcPr>
            <w:tcW w:w="278" w:type="dxa"/>
            <w:vMerge/>
            <w:shd w:val="clear" w:color="auto" w:fill="FFFFFF" w:themeFill="background1"/>
          </w:tcPr>
          <w:p w14:paraId="0AB0B38D" w14:textId="77777777" w:rsidR="00173EF1" w:rsidRPr="00173EF1" w:rsidRDefault="00173EF1" w:rsidP="00173EF1">
            <w:pPr>
              <w:spacing w:line="276" w:lineRule="auto"/>
              <w:rPr>
                <w:sz w:val="20"/>
                <w:szCs w:val="20"/>
              </w:rPr>
            </w:pPr>
          </w:p>
        </w:tc>
        <w:tc>
          <w:tcPr>
            <w:tcW w:w="6298" w:type="dxa"/>
          </w:tcPr>
          <w:p w14:paraId="37E4E97C" w14:textId="77777777" w:rsidR="00173EF1" w:rsidRPr="00173EF1" w:rsidRDefault="00173EF1" w:rsidP="00173EF1">
            <w:pPr>
              <w:spacing w:line="276" w:lineRule="auto"/>
              <w:rPr>
                <w:sz w:val="20"/>
                <w:szCs w:val="20"/>
              </w:rPr>
            </w:pPr>
            <w:r w:rsidRPr="00173EF1">
              <w:rPr>
                <w:sz w:val="20"/>
                <w:szCs w:val="20"/>
              </w:rPr>
              <w:t xml:space="preserve">IP: </w:t>
            </w:r>
          </w:p>
        </w:tc>
      </w:tr>
      <w:tr w:rsidR="00173EF1" w:rsidRPr="00173EF1" w14:paraId="52970925" w14:textId="77777777" w:rsidTr="00972FF2">
        <w:tc>
          <w:tcPr>
            <w:tcW w:w="2736" w:type="dxa"/>
            <w:shd w:val="clear" w:color="auto" w:fill="D9D9D9" w:themeFill="background1" w:themeFillShade="D9"/>
          </w:tcPr>
          <w:p w14:paraId="5AE14F4C" w14:textId="77777777" w:rsidR="00173EF1" w:rsidRPr="00173EF1" w:rsidRDefault="00173EF1" w:rsidP="00173EF1">
            <w:pPr>
              <w:spacing w:line="276" w:lineRule="auto"/>
              <w:rPr>
                <w:b/>
                <w:sz w:val="20"/>
                <w:szCs w:val="20"/>
              </w:rPr>
            </w:pPr>
            <w:r w:rsidRPr="00173EF1">
              <w:rPr>
                <w:b/>
                <w:sz w:val="20"/>
                <w:szCs w:val="20"/>
              </w:rPr>
              <w:t>Specifický cíl</w:t>
            </w:r>
          </w:p>
        </w:tc>
        <w:tc>
          <w:tcPr>
            <w:tcW w:w="4722" w:type="dxa"/>
          </w:tcPr>
          <w:p w14:paraId="10AC0369" w14:textId="2F92C21F" w:rsidR="00173EF1" w:rsidRPr="00173EF1" w:rsidRDefault="00173EF1" w:rsidP="00173EF1">
            <w:pPr>
              <w:spacing w:line="276" w:lineRule="auto"/>
              <w:rPr>
                <w:sz w:val="20"/>
                <w:szCs w:val="20"/>
              </w:rPr>
            </w:pPr>
            <w:r w:rsidRPr="00173EF1">
              <w:rPr>
                <w:sz w:val="20"/>
                <w:szCs w:val="20"/>
              </w:rPr>
              <w:t>4.4 Zlepšení kvality prostředí v sídlech</w:t>
            </w:r>
          </w:p>
        </w:tc>
        <w:tc>
          <w:tcPr>
            <w:tcW w:w="278" w:type="dxa"/>
            <w:vMerge/>
            <w:tcBorders>
              <w:bottom w:val="nil"/>
            </w:tcBorders>
            <w:shd w:val="clear" w:color="auto" w:fill="FFFFFF" w:themeFill="background1"/>
          </w:tcPr>
          <w:p w14:paraId="320B7CBB" w14:textId="77777777" w:rsidR="00173EF1" w:rsidRPr="00173EF1" w:rsidRDefault="00173EF1" w:rsidP="00173EF1">
            <w:pPr>
              <w:spacing w:line="276" w:lineRule="auto"/>
              <w:rPr>
                <w:sz w:val="20"/>
                <w:szCs w:val="20"/>
              </w:rPr>
            </w:pPr>
          </w:p>
        </w:tc>
        <w:tc>
          <w:tcPr>
            <w:tcW w:w="6298" w:type="dxa"/>
          </w:tcPr>
          <w:p w14:paraId="7DBCE480" w14:textId="77777777" w:rsidR="00173EF1" w:rsidRPr="00173EF1" w:rsidRDefault="00173EF1" w:rsidP="00173EF1">
            <w:pPr>
              <w:spacing w:line="276" w:lineRule="auto"/>
              <w:rPr>
                <w:sz w:val="20"/>
                <w:szCs w:val="20"/>
              </w:rPr>
            </w:pPr>
            <w:r w:rsidRPr="00173EF1">
              <w:rPr>
                <w:sz w:val="20"/>
                <w:szCs w:val="20"/>
              </w:rPr>
              <w:t>3.1: Zefektivnění prezentace, posílení ochrany a rozvoje kulturního a přírodního dědictví</w:t>
            </w:r>
          </w:p>
        </w:tc>
      </w:tr>
      <w:tr w:rsidR="00173EF1" w:rsidRPr="00173EF1" w14:paraId="1C78F6F8" w14:textId="77777777" w:rsidTr="00972FF2">
        <w:tc>
          <w:tcPr>
            <w:tcW w:w="2736" w:type="dxa"/>
            <w:shd w:val="clear" w:color="auto" w:fill="D9D9D9" w:themeFill="background1" w:themeFillShade="D9"/>
          </w:tcPr>
          <w:p w14:paraId="0746BA05" w14:textId="77777777" w:rsidR="00173EF1" w:rsidRPr="00173EF1" w:rsidRDefault="00173EF1" w:rsidP="00173EF1">
            <w:pPr>
              <w:spacing w:line="276" w:lineRule="auto"/>
              <w:rPr>
                <w:b/>
                <w:sz w:val="20"/>
                <w:szCs w:val="20"/>
              </w:rPr>
            </w:pPr>
            <w:r w:rsidRPr="00173EF1">
              <w:rPr>
                <w:b/>
                <w:sz w:val="20"/>
                <w:szCs w:val="20"/>
              </w:rPr>
              <w:t>Věcná specifikace (zaměření, aktivity)</w:t>
            </w:r>
          </w:p>
        </w:tc>
        <w:tc>
          <w:tcPr>
            <w:tcW w:w="4722" w:type="dxa"/>
          </w:tcPr>
          <w:p w14:paraId="3F5B02AC" w14:textId="77777777" w:rsidR="00173EF1" w:rsidRPr="00173EF1" w:rsidRDefault="00173EF1" w:rsidP="00173EF1">
            <w:pPr>
              <w:spacing w:line="276" w:lineRule="auto"/>
              <w:rPr>
                <w:sz w:val="20"/>
                <w:szCs w:val="20"/>
              </w:rPr>
            </w:pPr>
            <w:r w:rsidRPr="00173EF1">
              <w:rPr>
                <w:sz w:val="20"/>
                <w:szCs w:val="20"/>
              </w:rPr>
              <w:t>Revitalizace funkčních ploch a prvků sídelní zeleně</w:t>
            </w:r>
          </w:p>
        </w:tc>
        <w:tc>
          <w:tcPr>
            <w:tcW w:w="278" w:type="dxa"/>
            <w:tcBorders>
              <w:top w:val="nil"/>
              <w:bottom w:val="nil"/>
            </w:tcBorders>
          </w:tcPr>
          <w:p w14:paraId="21824472" w14:textId="77777777" w:rsidR="00173EF1" w:rsidRPr="00173EF1" w:rsidRDefault="00173EF1" w:rsidP="00173EF1">
            <w:pPr>
              <w:spacing w:line="276" w:lineRule="auto"/>
              <w:rPr>
                <w:sz w:val="20"/>
                <w:szCs w:val="20"/>
              </w:rPr>
            </w:pPr>
          </w:p>
        </w:tc>
        <w:tc>
          <w:tcPr>
            <w:tcW w:w="6298" w:type="dxa"/>
          </w:tcPr>
          <w:p w14:paraId="1D889997" w14:textId="77777777" w:rsidR="00173EF1" w:rsidRPr="00173EF1" w:rsidRDefault="00173EF1" w:rsidP="00173EF1">
            <w:pPr>
              <w:spacing w:line="276" w:lineRule="auto"/>
              <w:rPr>
                <w:sz w:val="20"/>
                <w:szCs w:val="20"/>
              </w:rPr>
            </w:pPr>
            <w:r w:rsidRPr="00173EF1">
              <w:rPr>
                <w:sz w:val="20"/>
                <w:szCs w:val="20"/>
              </w:rPr>
              <w:t>V oblasti přírodního dědictví je podpora zaměřena na revitalizaci parků a zahrad u národních kulturních památek.</w:t>
            </w:r>
          </w:p>
        </w:tc>
      </w:tr>
      <w:tr w:rsidR="00173EF1" w:rsidRPr="00173EF1" w14:paraId="07F883DA" w14:textId="77777777" w:rsidTr="00972FF2">
        <w:tc>
          <w:tcPr>
            <w:tcW w:w="2736" w:type="dxa"/>
            <w:shd w:val="clear" w:color="auto" w:fill="D9D9D9" w:themeFill="background1" w:themeFillShade="D9"/>
          </w:tcPr>
          <w:p w14:paraId="67A75C03" w14:textId="77777777" w:rsidR="00173EF1" w:rsidRPr="00173EF1" w:rsidRDefault="00173EF1" w:rsidP="00173EF1">
            <w:pPr>
              <w:spacing w:line="276" w:lineRule="auto"/>
              <w:rPr>
                <w:b/>
                <w:sz w:val="20"/>
                <w:szCs w:val="20"/>
              </w:rPr>
            </w:pPr>
            <w:r w:rsidRPr="00173EF1">
              <w:rPr>
                <w:b/>
                <w:sz w:val="20"/>
                <w:szCs w:val="20"/>
              </w:rPr>
              <w:t>Implementační prvky</w:t>
            </w:r>
          </w:p>
        </w:tc>
        <w:tc>
          <w:tcPr>
            <w:tcW w:w="4722" w:type="dxa"/>
          </w:tcPr>
          <w:p w14:paraId="34B216B4" w14:textId="6F377E82" w:rsidR="00600452" w:rsidRPr="00682EB2" w:rsidRDefault="00173EF1" w:rsidP="00682EB2">
            <w:pPr>
              <w:spacing w:after="200" w:afterAutospacing="0"/>
              <w:rPr>
                <w:sz w:val="20"/>
                <w:szCs w:val="20"/>
              </w:rPr>
            </w:pPr>
            <w:r w:rsidRPr="00682EB2">
              <w:rPr>
                <w:sz w:val="20"/>
                <w:szCs w:val="20"/>
              </w:rPr>
              <w:t xml:space="preserve">Typy příjemců: </w:t>
            </w:r>
            <w:r w:rsidR="00600452" w:rsidRPr="00682EB2">
              <w:rPr>
                <w:sz w:val="20"/>
                <w:szCs w:val="20"/>
              </w:rPr>
              <w:t xml:space="preserve">kraje, obce, dobrovolné svazky obcí, příspěvkové organizace, podnikatelské subjekty, </w:t>
            </w:r>
            <w:r w:rsidR="00600452" w:rsidRPr="00682EB2">
              <w:rPr>
                <w:rFonts w:cs="Cambria"/>
                <w:color w:val="000000"/>
                <w:sz w:val="20"/>
                <w:szCs w:val="20"/>
              </w:rPr>
              <w:t>nestátní neziskové organizace (</w:t>
            </w:r>
            <w:r w:rsidR="00600452" w:rsidRPr="00682EB2">
              <w:rPr>
                <w:sz w:val="20"/>
                <w:szCs w:val="20"/>
              </w:rPr>
              <w:t xml:space="preserve">obecně prospěšné společnosti, nadace, nadační fondy, ústavy, spolky), </w:t>
            </w:r>
            <w:r w:rsidR="00A857A0" w:rsidRPr="00682EB2">
              <w:rPr>
                <w:sz w:val="20"/>
                <w:szCs w:val="20"/>
              </w:rPr>
              <w:t xml:space="preserve">státní podniky, vysoké školy, školy a školská zařízení, organizační složky státu (s výjimkou </w:t>
            </w:r>
            <w:r w:rsidR="00A857A0" w:rsidRPr="00682EB2">
              <w:rPr>
                <w:sz w:val="20"/>
                <w:szCs w:val="20"/>
              </w:rPr>
              <w:lastRenderedPageBreak/>
              <w:t>pozemkových úřadů a AOPK ČR),</w:t>
            </w:r>
            <w:r w:rsidR="00A857A0">
              <w:rPr>
                <w:sz w:val="20"/>
                <w:szCs w:val="20"/>
              </w:rPr>
              <w:t xml:space="preserve"> </w:t>
            </w:r>
            <w:r w:rsidR="00925101" w:rsidRPr="00682EB2">
              <w:rPr>
                <w:color w:val="000000"/>
                <w:sz w:val="20"/>
                <w:szCs w:val="20"/>
              </w:rPr>
              <w:t>církve a náboženské společnosti a jejich svazy,</w:t>
            </w:r>
            <w:r w:rsidR="00925101" w:rsidRPr="00682EB2">
              <w:rPr>
                <w:sz w:val="20"/>
                <w:szCs w:val="20"/>
              </w:rPr>
              <w:t xml:space="preserve"> veřejnoprávní instituce, obchodní společnosti a družstva, </w:t>
            </w:r>
            <w:r w:rsidR="00600452" w:rsidRPr="00925101">
              <w:rPr>
                <w:sz w:val="20"/>
                <w:szCs w:val="20"/>
              </w:rPr>
              <w:t>fyzické osoby podnikající.</w:t>
            </w:r>
          </w:p>
          <w:p w14:paraId="0024372B" w14:textId="77777777" w:rsidR="00173EF1" w:rsidRPr="00173EF1" w:rsidRDefault="00173EF1" w:rsidP="00173EF1">
            <w:pPr>
              <w:spacing w:after="0" w:afterAutospacing="0" w:line="276" w:lineRule="auto"/>
              <w:rPr>
                <w:rFonts w:cs="Times New Roman"/>
                <w:sz w:val="20"/>
                <w:szCs w:val="20"/>
              </w:rPr>
            </w:pPr>
          </w:p>
          <w:p w14:paraId="2A1FF5AC" w14:textId="0D2D9936" w:rsidR="00173EF1" w:rsidRPr="00173EF1" w:rsidRDefault="00173EF1" w:rsidP="00173EF1">
            <w:pPr>
              <w:spacing w:line="276" w:lineRule="auto"/>
              <w:rPr>
                <w:sz w:val="20"/>
                <w:szCs w:val="20"/>
              </w:rPr>
            </w:pPr>
            <w:r w:rsidRPr="00173EF1">
              <w:rPr>
                <w:sz w:val="20"/>
                <w:szCs w:val="20"/>
              </w:rPr>
              <w:t>Cílová území: území celé České republiky, mimo území hl. města Prahy</w:t>
            </w:r>
          </w:p>
        </w:tc>
        <w:tc>
          <w:tcPr>
            <w:tcW w:w="278" w:type="dxa"/>
            <w:tcBorders>
              <w:top w:val="nil"/>
              <w:bottom w:val="nil"/>
            </w:tcBorders>
          </w:tcPr>
          <w:p w14:paraId="27208C09" w14:textId="77777777" w:rsidR="00173EF1" w:rsidRPr="00173EF1" w:rsidRDefault="00173EF1" w:rsidP="00173EF1">
            <w:pPr>
              <w:spacing w:line="276" w:lineRule="auto"/>
              <w:rPr>
                <w:sz w:val="20"/>
                <w:szCs w:val="20"/>
              </w:rPr>
            </w:pPr>
          </w:p>
        </w:tc>
        <w:tc>
          <w:tcPr>
            <w:tcW w:w="6298" w:type="dxa"/>
          </w:tcPr>
          <w:p w14:paraId="26A90795" w14:textId="77777777" w:rsidR="00173EF1" w:rsidRPr="00173EF1" w:rsidRDefault="00173EF1" w:rsidP="00173EF1">
            <w:pPr>
              <w:autoSpaceDE w:val="0"/>
              <w:autoSpaceDN w:val="0"/>
              <w:adjustRightInd w:val="0"/>
              <w:spacing w:after="60" w:line="276" w:lineRule="auto"/>
              <w:rPr>
                <w:rFonts w:cs="Calibri"/>
                <w:sz w:val="20"/>
                <w:szCs w:val="20"/>
              </w:rPr>
            </w:pPr>
            <w:r w:rsidRPr="00173EF1">
              <w:rPr>
                <w:rFonts w:cs="Calibri,Bold"/>
                <w:bCs/>
                <w:sz w:val="20"/>
                <w:szCs w:val="20"/>
              </w:rPr>
              <w:t xml:space="preserve">Typy příjemců: </w:t>
            </w:r>
            <w:r w:rsidRPr="00173EF1">
              <w:rPr>
                <w:rFonts w:cs="Calibri"/>
                <w:sz w:val="20"/>
                <w:szCs w:val="20"/>
              </w:rPr>
              <w:t xml:space="preserve">Obce; Organizace zřizované nebo zakládané obcemi; Dobrovolné svazky obcí; Organizace zřizované nebo zakládané dobrovolnými svazky obcí; Kraje, Organizace zřizované nebo zakládané kraji, Církve, Organizace zřizované nebo zakládané církvemi, Organizační složky státu, Příspěvkové organizace organizačních složek </w:t>
            </w:r>
            <w:r w:rsidRPr="00173EF1">
              <w:rPr>
                <w:rFonts w:cs="Calibri"/>
                <w:sz w:val="20"/>
                <w:szCs w:val="20"/>
              </w:rPr>
              <w:lastRenderedPageBreak/>
              <w:t>státu, Nestátní neziskové organizace</w:t>
            </w:r>
          </w:p>
          <w:p w14:paraId="3D9493D7" w14:textId="77777777" w:rsidR="00173EF1" w:rsidRPr="00173EF1" w:rsidRDefault="00173EF1" w:rsidP="00173EF1">
            <w:pPr>
              <w:spacing w:line="276" w:lineRule="auto"/>
              <w:rPr>
                <w:sz w:val="20"/>
                <w:szCs w:val="20"/>
              </w:rPr>
            </w:pPr>
            <w:r w:rsidRPr="00173EF1">
              <w:rPr>
                <w:rFonts w:cs="Calibri,Bold"/>
                <w:bCs/>
                <w:sz w:val="20"/>
                <w:szCs w:val="20"/>
              </w:rPr>
              <w:t xml:space="preserve">Územní zamření podpory: </w:t>
            </w:r>
            <w:r w:rsidRPr="00173EF1">
              <w:rPr>
                <w:sz w:val="20"/>
                <w:szCs w:val="20"/>
              </w:rPr>
              <w:t>Celé území ČR kromě hl. m. Prahy</w:t>
            </w:r>
          </w:p>
        </w:tc>
      </w:tr>
      <w:tr w:rsidR="00173EF1" w:rsidRPr="00173EF1" w14:paraId="072117B2" w14:textId="77777777" w:rsidTr="00972FF2">
        <w:tc>
          <w:tcPr>
            <w:tcW w:w="2736" w:type="dxa"/>
            <w:shd w:val="clear" w:color="auto" w:fill="D9D9D9" w:themeFill="background1" w:themeFillShade="D9"/>
          </w:tcPr>
          <w:p w14:paraId="63E6EACE" w14:textId="77777777" w:rsidR="00173EF1" w:rsidRPr="00173EF1" w:rsidRDefault="00173EF1" w:rsidP="00173EF1">
            <w:pPr>
              <w:spacing w:line="276" w:lineRule="auto"/>
              <w:rPr>
                <w:b/>
                <w:sz w:val="20"/>
                <w:szCs w:val="20"/>
              </w:rPr>
            </w:pPr>
            <w:r w:rsidRPr="00173EF1">
              <w:rPr>
                <w:b/>
                <w:sz w:val="20"/>
                <w:szCs w:val="20"/>
              </w:rPr>
              <w:lastRenderedPageBreak/>
              <w:t>Synergie/komplementarita</w:t>
            </w:r>
          </w:p>
        </w:tc>
        <w:tc>
          <w:tcPr>
            <w:tcW w:w="4722" w:type="dxa"/>
          </w:tcPr>
          <w:p w14:paraId="2CCACBE9" w14:textId="77777777" w:rsidR="00173EF1" w:rsidRPr="00173EF1" w:rsidDel="0065188F" w:rsidRDefault="00173EF1" w:rsidP="00173EF1">
            <w:pPr>
              <w:spacing w:line="276" w:lineRule="auto"/>
              <w:rPr>
                <w:sz w:val="20"/>
                <w:szCs w:val="20"/>
              </w:rPr>
            </w:pPr>
            <w:r w:rsidRPr="00173EF1">
              <w:rPr>
                <w:sz w:val="20"/>
                <w:szCs w:val="20"/>
              </w:rPr>
              <w:t>Komplementarita</w:t>
            </w:r>
          </w:p>
        </w:tc>
        <w:tc>
          <w:tcPr>
            <w:tcW w:w="278" w:type="dxa"/>
            <w:tcBorders>
              <w:top w:val="nil"/>
              <w:bottom w:val="nil"/>
            </w:tcBorders>
          </w:tcPr>
          <w:p w14:paraId="7AFD72C5" w14:textId="77777777" w:rsidR="00173EF1" w:rsidRPr="00173EF1" w:rsidRDefault="00173EF1" w:rsidP="00173EF1">
            <w:pPr>
              <w:spacing w:line="276" w:lineRule="auto"/>
              <w:rPr>
                <w:sz w:val="20"/>
                <w:szCs w:val="20"/>
              </w:rPr>
            </w:pPr>
          </w:p>
        </w:tc>
        <w:tc>
          <w:tcPr>
            <w:tcW w:w="6298" w:type="dxa"/>
          </w:tcPr>
          <w:p w14:paraId="6828FA8E" w14:textId="77777777" w:rsidR="00173EF1" w:rsidRPr="00173EF1" w:rsidRDefault="00173EF1" w:rsidP="00173EF1">
            <w:pPr>
              <w:spacing w:line="276" w:lineRule="auto"/>
              <w:rPr>
                <w:sz w:val="20"/>
                <w:szCs w:val="20"/>
              </w:rPr>
            </w:pPr>
            <w:r w:rsidRPr="00173EF1">
              <w:rPr>
                <w:sz w:val="20"/>
                <w:szCs w:val="20"/>
              </w:rPr>
              <w:t>Komplementarita</w:t>
            </w:r>
          </w:p>
        </w:tc>
      </w:tr>
      <w:tr w:rsidR="00173EF1" w:rsidRPr="00173EF1" w14:paraId="2AAFA8A6" w14:textId="77777777" w:rsidTr="00972FF2">
        <w:tc>
          <w:tcPr>
            <w:tcW w:w="2736" w:type="dxa"/>
            <w:shd w:val="clear" w:color="auto" w:fill="D9D9D9" w:themeFill="background1" w:themeFillShade="D9"/>
          </w:tcPr>
          <w:p w14:paraId="1B96AFAE" w14:textId="77777777" w:rsidR="00173EF1" w:rsidRPr="00173EF1" w:rsidRDefault="00173EF1" w:rsidP="00173EF1">
            <w:pPr>
              <w:spacing w:line="276" w:lineRule="auto"/>
              <w:rPr>
                <w:b/>
                <w:sz w:val="20"/>
                <w:szCs w:val="20"/>
              </w:rPr>
            </w:pPr>
            <w:r w:rsidRPr="00173EF1">
              <w:rPr>
                <w:b/>
                <w:sz w:val="20"/>
                <w:szCs w:val="20"/>
              </w:rPr>
              <w:t xml:space="preserve">Mechanismus koordinace </w:t>
            </w:r>
          </w:p>
        </w:tc>
        <w:tc>
          <w:tcPr>
            <w:tcW w:w="4722" w:type="dxa"/>
          </w:tcPr>
          <w:p w14:paraId="331DC6DE" w14:textId="7C83CBFC" w:rsidR="00173EF1" w:rsidRPr="00173EF1" w:rsidRDefault="00173EF1" w:rsidP="00F5425A">
            <w:pPr>
              <w:autoSpaceDE w:val="0"/>
              <w:autoSpaceDN w:val="0"/>
              <w:adjustRightInd w:val="0"/>
              <w:spacing w:before="60" w:after="0" w:afterAutospacing="0" w:line="276" w:lineRule="auto"/>
              <w:rPr>
                <w:sz w:val="20"/>
                <w:szCs w:val="20"/>
              </w:rPr>
            </w:pPr>
            <w:r w:rsidRPr="00173EF1">
              <w:rPr>
                <w:sz w:val="20"/>
                <w:szCs w:val="20"/>
              </w:rPr>
              <w:t>OPŽP 2014-2020 a IROP 2014-2020 identifik</w:t>
            </w:r>
            <w:r w:rsidR="005428CF">
              <w:rPr>
                <w:sz w:val="20"/>
                <w:szCs w:val="20"/>
              </w:rPr>
              <w:t>ují</w:t>
            </w:r>
            <w:r w:rsidRPr="00173EF1">
              <w:rPr>
                <w:sz w:val="20"/>
                <w:szCs w:val="20"/>
              </w:rPr>
              <w:t xml:space="preserve"> komplementaritu týkající se revitalizace parků a zahrad u národních kulturních památek. Podpora obnovy parků a zahrad u národních kulturních památek, mimo zvláště chráněná území a území soustavy Natura 2000 nebude z OPŽP možná. Pokud je území národní kulturní památkou a současně se jedná o zvláště chráněné území nebo území soustavy Natura 2000 (alespoň 50% obnovovaného území) bude podpora možná </w:t>
            </w:r>
            <w:r w:rsidR="005428CF">
              <w:rPr>
                <w:sz w:val="20"/>
                <w:szCs w:val="20"/>
              </w:rPr>
              <w:t xml:space="preserve">pouze </w:t>
            </w:r>
            <w:r w:rsidRPr="00173EF1">
              <w:rPr>
                <w:sz w:val="20"/>
                <w:szCs w:val="20"/>
              </w:rPr>
              <w:t>z OPŽP.</w:t>
            </w:r>
          </w:p>
        </w:tc>
        <w:tc>
          <w:tcPr>
            <w:tcW w:w="278" w:type="dxa"/>
            <w:tcBorders>
              <w:top w:val="nil"/>
              <w:bottom w:val="nil"/>
            </w:tcBorders>
          </w:tcPr>
          <w:p w14:paraId="18631448" w14:textId="77777777" w:rsidR="00173EF1" w:rsidRPr="00173EF1" w:rsidRDefault="00173EF1" w:rsidP="00173EF1">
            <w:pPr>
              <w:spacing w:line="276" w:lineRule="auto"/>
              <w:rPr>
                <w:sz w:val="20"/>
                <w:szCs w:val="20"/>
              </w:rPr>
            </w:pPr>
          </w:p>
        </w:tc>
        <w:tc>
          <w:tcPr>
            <w:tcW w:w="6298" w:type="dxa"/>
          </w:tcPr>
          <w:p w14:paraId="2C0DDBA2" w14:textId="77777777" w:rsidR="00173EF1" w:rsidRPr="00173EF1" w:rsidRDefault="00173EF1" w:rsidP="00173EF1">
            <w:pPr>
              <w:spacing w:line="276" w:lineRule="auto"/>
              <w:rPr>
                <w:sz w:val="20"/>
                <w:szCs w:val="20"/>
              </w:rPr>
            </w:pPr>
          </w:p>
        </w:tc>
      </w:tr>
    </w:tbl>
    <w:p w14:paraId="5A35C8D2" w14:textId="77777777" w:rsidR="00B91550" w:rsidRPr="00DC47A8" w:rsidRDefault="00B91550" w:rsidP="00DC47A8">
      <w:pPr>
        <w:pStyle w:val="Odstavecseseznamem"/>
        <w:keepNext/>
        <w:numPr>
          <w:ilvl w:val="0"/>
          <w:numId w:val="45"/>
        </w:numPr>
        <w:ind w:left="714" w:hanging="357"/>
        <w:rPr>
          <w:b/>
          <w:sz w:val="20"/>
          <w:szCs w:val="20"/>
          <w:u w:val="single"/>
        </w:rPr>
      </w:pPr>
      <w:r w:rsidRPr="00DC47A8">
        <w:rPr>
          <w:rFonts w:eastAsia="Times New Roman" w:cs="Times New Roman"/>
          <w:b/>
          <w:sz w:val="20"/>
          <w:szCs w:val="20"/>
          <w:u w:val="single"/>
        </w:rPr>
        <w:t xml:space="preserve">Programy </w:t>
      </w:r>
      <w:r w:rsidRPr="00DC47A8">
        <w:rPr>
          <w:b/>
          <w:sz w:val="20"/>
          <w:szCs w:val="20"/>
          <w:u w:val="single"/>
        </w:rPr>
        <w:t>přeshraniční</w:t>
      </w:r>
      <w:r w:rsidRPr="00DC47A8">
        <w:rPr>
          <w:rFonts w:eastAsia="Times New Roman" w:cs="Times New Roman"/>
          <w:b/>
          <w:sz w:val="20"/>
          <w:szCs w:val="20"/>
          <w:u w:val="single"/>
        </w:rPr>
        <w:t xml:space="preserve"> spolupráce</w:t>
      </w:r>
    </w:p>
    <w:p w14:paraId="5C661939" w14:textId="77777777" w:rsidR="00B91550" w:rsidRPr="002740E2" w:rsidRDefault="00B91550" w:rsidP="00B91550">
      <w:pPr>
        <w:keepNext/>
        <w:ind w:left="360"/>
        <w:contextualSpacing/>
        <w:rPr>
          <w:b/>
          <w:sz w:val="20"/>
          <w:szCs w:val="2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2740E2" w14:paraId="0CA937BB" w14:textId="77777777" w:rsidTr="00A77366">
        <w:tc>
          <w:tcPr>
            <w:tcW w:w="2522" w:type="dxa"/>
            <w:shd w:val="clear" w:color="auto" w:fill="BFBFBF" w:themeFill="background1" w:themeFillShade="BF"/>
          </w:tcPr>
          <w:p w14:paraId="53E27FFD" w14:textId="77777777" w:rsidR="00B91550" w:rsidRPr="002740E2" w:rsidRDefault="00B91550" w:rsidP="00A77366">
            <w:pPr>
              <w:keepNext/>
              <w:spacing w:line="276" w:lineRule="auto"/>
              <w:rPr>
                <w:b/>
                <w:sz w:val="20"/>
                <w:szCs w:val="20"/>
              </w:rPr>
            </w:pPr>
          </w:p>
        </w:tc>
        <w:tc>
          <w:tcPr>
            <w:tcW w:w="4565" w:type="dxa"/>
            <w:shd w:val="clear" w:color="auto" w:fill="BFBFBF" w:themeFill="background1" w:themeFillShade="BF"/>
          </w:tcPr>
          <w:p w14:paraId="3354F669" w14:textId="77777777" w:rsidR="00B91550" w:rsidRPr="002740E2" w:rsidRDefault="00B91550" w:rsidP="00A77366">
            <w:pPr>
              <w:keepNext/>
              <w:spacing w:line="276" w:lineRule="auto"/>
              <w:rPr>
                <w:b/>
                <w:sz w:val="20"/>
                <w:szCs w:val="20"/>
              </w:rPr>
            </w:pPr>
            <w:r w:rsidRPr="002740E2">
              <w:rPr>
                <w:b/>
                <w:sz w:val="20"/>
                <w:szCs w:val="20"/>
              </w:rPr>
              <w:t>Operační program Životní prostředí 2014-2020</w:t>
            </w:r>
          </w:p>
        </w:tc>
        <w:tc>
          <w:tcPr>
            <w:tcW w:w="283" w:type="dxa"/>
            <w:vMerge w:val="restart"/>
            <w:tcBorders>
              <w:top w:val="nil"/>
            </w:tcBorders>
            <w:shd w:val="clear" w:color="auto" w:fill="FFFFFF" w:themeFill="background1"/>
          </w:tcPr>
          <w:p w14:paraId="5D7DEA64" w14:textId="77777777" w:rsidR="00B91550" w:rsidRPr="002740E2" w:rsidRDefault="00B91550" w:rsidP="00A77366">
            <w:pPr>
              <w:keepNext/>
              <w:spacing w:line="276" w:lineRule="auto"/>
              <w:rPr>
                <w:b/>
                <w:sz w:val="20"/>
                <w:szCs w:val="20"/>
              </w:rPr>
            </w:pPr>
          </w:p>
        </w:tc>
        <w:tc>
          <w:tcPr>
            <w:tcW w:w="6740" w:type="dxa"/>
            <w:shd w:val="clear" w:color="auto" w:fill="BFBFBF" w:themeFill="background1" w:themeFillShade="BF"/>
          </w:tcPr>
          <w:p w14:paraId="4295ECC6" w14:textId="77777777" w:rsidR="00B91550" w:rsidRPr="002740E2" w:rsidRDefault="00B91550" w:rsidP="00A77366">
            <w:pPr>
              <w:keepNext/>
              <w:spacing w:line="276" w:lineRule="auto"/>
              <w:rPr>
                <w:b/>
                <w:sz w:val="20"/>
                <w:szCs w:val="20"/>
              </w:rPr>
            </w:pPr>
            <w:r w:rsidRPr="002740E2">
              <w:rPr>
                <w:b/>
                <w:sz w:val="20"/>
                <w:szCs w:val="20"/>
              </w:rPr>
              <w:t>Operační program Přeshraniční spolupráce Rakousko - Česká republika 2014-2020</w:t>
            </w:r>
          </w:p>
        </w:tc>
      </w:tr>
      <w:tr w:rsidR="00B91550" w:rsidRPr="002740E2" w14:paraId="35BF3EAA" w14:textId="77777777" w:rsidTr="00A77366">
        <w:tc>
          <w:tcPr>
            <w:tcW w:w="2522" w:type="dxa"/>
            <w:shd w:val="clear" w:color="auto" w:fill="D9D9D9" w:themeFill="background1" w:themeFillShade="D9"/>
          </w:tcPr>
          <w:p w14:paraId="52CBC591" w14:textId="77777777" w:rsidR="00B91550" w:rsidRPr="002740E2" w:rsidRDefault="00B91550" w:rsidP="00A77366">
            <w:pPr>
              <w:keepNext/>
              <w:spacing w:line="276" w:lineRule="auto"/>
              <w:rPr>
                <w:b/>
                <w:sz w:val="20"/>
                <w:szCs w:val="20"/>
              </w:rPr>
            </w:pPr>
            <w:r w:rsidRPr="002740E2">
              <w:rPr>
                <w:b/>
                <w:sz w:val="20"/>
                <w:szCs w:val="20"/>
              </w:rPr>
              <w:t xml:space="preserve">Tematický cíl </w:t>
            </w:r>
          </w:p>
        </w:tc>
        <w:tc>
          <w:tcPr>
            <w:tcW w:w="4565" w:type="dxa"/>
          </w:tcPr>
          <w:p w14:paraId="6E673433" w14:textId="77777777" w:rsidR="00B91550" w:rsidRPr="002740E2" w:rsidRDefault="00B91550" w:rsidP="00A77366">
            <w:pPr>
              <w:keepNext/>
              <w:spacing w:line="276" w:lineRule="auto"/>
              <w:rPr>
                <w:sz w:val="20"/>
                <w:szCs w:val="20"/>
              </w:rPr>
            </w:pPr>
          </w:p>
        </w:tc>
        <w:tc>
          <w:tcPr>
            <w:tcW w:w="283" w:type="dxa"/>
            <w:vMerge/>
            <w:shd w:val="clear" w:color="auto" w:fill="FFFFFF" w:themeFill="background1"/>
          </w:tcPr>
          <w:p w14:paraId="084A7148" w14:textId="77777777" w:rsidR="00B91550" w:rsidRPr="002740E2" w:rsidRDefault="00B91550" w:rsidP="00A77366">
            <w:pPr>
              <w:keepNext/>
              <w:spacing w:line="276" w:lineRule="auto"/>
              <w:rPr>
                <w:sz w:val="20"/>
                <w:szCs w:val="20"/>
              </w:rPr>
            </w:pPr>
          </w:p>
        </w:tc>
        <w:tc>
          <w:tcPr>
            <w:tcW w:w="6740" w:type="dxa"/>
          </w:tcPr>
          <w:p w14:paraId="2AE8883C" w14:textId="77777777" w:rsidR="00B91550" w:rsidRPr="002740E2" w:rsidRDefault="00B91550" w:rsidP="00A77366">
            <w:pPr>
              <w:keepNext/>
              <w:spacing w:line="276" w:lineRule="auto"/>
              <w:rPr>
                <w:sz w:val="20"/>
                <w:szCs w:val="20"/>
              </w:rPr>
            </w:pPr>
            <w:r w:rsidRPr="002740E2">
              <w:rPr>
                <w:sz w:val="20"/>
                <w:szCs w:val="20"/>
              </w:rPr>
              <w:t>TC: 6</w:t>
            </w:r>
          </w:p>
        </w:tc>
      </w:tr>
      <w:tr w:rsidR="00B91550" w:rsidRPr="002740E2" w14:paraId="38F6A691" w14:textId="77777777" w:rsidTr="00A77366">
        <w:trPr>
          <w:trHeight w:val="1856"/>
        </w:trPr>
        <w:tc>
          <w:tcPr>
            <w:tcW w:w="2522" w:type="dxa"/>
            <w:shd w:val="clear" w:color="auto" w:fill="D9D9D9" w:themeFill="background1" w:themeFillShade="D9"/>
          </w:tcPr>
          <w:p w14:paraId="04D3C392" w14:textId="77777777" w:rsidR="00B91550" w:rsidRPr="002740E2" w:rsidRDefault="00B91550" w:rsidP="00A77366">
            <w:pPr>
              <w:spacing w:line="276" w:lineRule="auto"/>
              <w:rPr>
                <w:b/>
                <w:sz w:val="20"/>
                <w:szCs w:val="20"/>
              </w:rPr>
            </w:pPr>
            <w:r w:rsidRPr="002740E2">
              <w:rPr>
                <w:b/>
                <w:sz w:val="20"/>
                <w:szCs w:val="20"/>
              </w:rPr>
              <w:t>Prioritní osa</w:t>
            </w:r>
          </w:p>
        </w:tc>
        <w:tc>
          <w:tcPr>
            <w:tcW w:w="4565" w:type="dxa"/>
          </w:tcPr>
          <w:p w14:paraId="4B027A46"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PO1: Zlepšování kvality vody a snižování rizika povodní</w:t>
            </w:r>
          </w:p>
          <w:p w14:paraId="3919BF26"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PO2: Zlepšování kvality ovzduší v lidských sídlech PO3: Odpady a materiálové toky, ekologické zátěže a rizika</w:t>
            </w:r>
          </w:p>
          <w:p w14:paraId="2BC6E7FA"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PO4: Ochrana a péče o přírodu a krajinu</w:t>
            </w:r>
          </w:p>
          <w:p w14:paraId="08BE2D20"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PO5: Energetické úspory</w:t>
            </w:r>
          </w:p>
        </w:tc>
        <w:tc>
          <w:tcPr>
            <w:tcW w:w="283" w:type="dxa"/>
            <w:vMerge/>
            <w:shd w:val="clear" w:color="auto" w:fill="FFFFFF" w:themeFill="background1"/>
          </w:tcPr>
          <w:p w14:paraId="02D5ED29" w14:textId="77777777" w:rsidR="00B91550" w:rsidRPr="002740E2" w:rsidRDefault="00B91550" w:rsidP="00A77366">
            <w:pPr>
              <w:spacing w:line="276" w:lineRule="auto"/>
              <w:rPr>
                <w:sz w:val="20"/>
                <w:szCs w:val="20"/>
              </w:rPr>
            </w:pPr>
          </w:p>
        </w:tc>
        <w:tc>
          <w:tcPr>
            <w:tcW w:w="6740" w:type="dxa"/>
          </w:tcPr>
          <w:p w14:paraId="63F7EAC6" w14:textId="77777777" w:rsidR="00B91550" w:rsidRPr="002740E2" w:rsidRDefault="00B91550" w:rsidP="00A77366">
            <w:pPr>
              <w:spacing w:after="0" w:afterAutospacing="0"/>
              <w:rPr>
                <w:sz w:val="20"/>
                <w:szCs w:val="20"/>
              </w:rPr>
            </w:pPr>
            <w:r w:rsidRPr="002740E2">
              <w:rPr>
                <w:sz w:val="20"/>
                <w:szCs w:val="20"/>
              </w:rPr>
              <w:t>PO Životní prostředí a zdroje</w:t>
            </w:r>
          </w:p>
        </w:tc>
      </w:tr>
      <w:tr w:rsidR="00B91550" w:rsidRPr="002740E2" w14:paraId="259C2A62" w14:textId="77777777" w:rsidTr="00A77366">
        <w:tc>
          <w:tcPr>
            <w:tcW w:w="2522" w:type="dxa"/>
            <w:shd w:val="clear" w:color="auto" w:fill="D9D9D9" w:themeFill="background1" w:themeFillShade="D9"/>
          </w:tcPr>
          <w:p w14:paraId="6960E416" w14:textId="77777777" w:rsidR="00B91550" w:rsidRPr="002740E2" w:rsidRDefault="00B91550" w:rsidP="00A77366">
            <w:pPr>
              <w:spacing w:line="276" w:lineRule="auto"/>
              <w:rPr>
                <w:b/>
                <w:sz w:val="20"/>
                <w:szCs w:val="20"/>
              </w:rPr>
            </w:pPr>
            <w:r w:rsidRPr="002740E2">
              <w:rPr>
                <w:b/>
                <w:sz w:val="20"/>
                <w:szCs w:val="20"/>
              </w:rPr>
              <w:lastRenderedPageBreak/>
              <w:t>Investiční priorita</w:t>
            </w:r>
          </w:p>
        </w:tc>
        <w:tc>
          <w:tcPr>
            <w:tcW w:w="4565" w:type="dxa"/>
          </w:tcPr>
          <w:p w14:paraId="451B10E9" w14:textId="77777777" w:rsidR="00B91550" w:rsidRPr="002740E2" w:rsidRDefault="00B91550" w:rsidP="00A77366">
            <w:pPr>
              <w:spacing w:line="276" w:lineRule="auto"/>
              <w:rPr>
                <w:rFonts w:cs="Cambria"/>
                <w:bCs/>
                <w:sz w:val="20"/>
                <w:szCs w:val="20"/>
              </w:rPr>
            </w:pPr>
            <w:r w:rsidRPr="002740E2">
              <w:rPr>
                <w:rFonts w:cs="Cambria"/>
                <w:bCs/>
                <w:sz w:val="20"/>
                <w:szCs w:val="20"/>
              </w:rPr>
              <w:t>Napříč investičními prioritami OPŽP 2014-2020</w:t>
            </w:r>
          </w:p>
        </w:tc>
        <w:tc>
          <w:tcPr>
            <w:tcW w:w="283" w:type="dxa"/>
            <w:vMerge/>
            <w:shd w:val="clear" w:color="auto" w:fill="FFFFFF" w:themeFill="background1"/>
          </w:tcPr>
          <w:p w14:paraId="3A648A38" w14:textId="77777777" w:rsidR="00B91550" w:rsidRPr="002740E2" w:rsidRDefault="00B91550" w:rsidP="00A77366">
            <w:pPr>
              <w:spacing w:line="276" w:lineRule="auto"/>
              <w:rPr>
                <w:sz w:val="20"/>
                <w:szCs w:val="20"/>
              </w:rPr>
            </w:pPr>
          </w:p>
        </w:tc>
        <w:tc>
          <w:tcPr>
            <w:tcW w:w="6740" w:type="dxa"/>
          </w:tcPr>
          <w:p w14:paraId="3E175C70" w14:textId="77777777" w:rsidR="00B91550" w:rsidRPr="002740E2" w:rsidRDefault="00B91550" w:rsidP="00A77366">
            <w:pPr>
              <w:numPr>
                <w:ilvl w:val="0"/>
                <w:numId w:val="41"/>
              </w:numPr>
              <w:spacing w:after="0" w:afterAutospacing="0" w:line="276" w:lineRule="auto"/>
              <w:contextualSpacing/>
              <w:rPr>
                <w:sz w:val="20"/>
                <w:szCs w:val="20"/>
              </w:rPr>
            </w:pPr>
            <w:r w:rsidRPr="002740E2">
              <w:rPr>
                <w:sz w:val="20"/>
                <w:szCs w:val="20"/>
              </w:rPr>
              <w:t>Zachování, ochrana, propagace a rozvoj přírodního a kulturního dědictví</w:t>
            </w:r>
          </w:p>
          <w:p w14:paraId="21420337" w14:textId="77777777" w:rsidR="00B91550" w:rsidRPr="002740E2" w:rsidRDefault="00B91550" w:rsidP="00A77366">
            <w:pPr>
              <w:numPr>
                <w:ilvl w:val="0"/>
                <w:numId w:val="41"/>
              </w:numPr>
              <w:spacing w:after="0" w:afterAutospacing="0" w:line="276" w:lineRule="auto"/>
              <w:contextualSpacing/>
              <w:rPr>
                <w:sz w:val="20"/>
                <w:szCs w:val="20"/>
              </w:rPr>
            </w:pPr>
            <w:r w:rsidRPr="002740E2">
              <w:rPr>
                <w:sz w:val="20"/>
                <w:szCs w:val="20"/>
              </w:rPr>
              <w:t>Ochrana a obnova biologické rozmanitosti a půdy a podpora ekosystémových služeb, včetně prostřednictvím sítě Natura 2000 a ekologických infrastruktur</w:t>
            </w:r>
          </w:p>
          <w:p w14:paraId="7C82163D" w14:textId="77777777" w:rsidR="00B91550" w:rsidRPr="002740E2" w:rsidRDefault="00B91550" w:rsidP="00A77366">
            <w:pPr>
              <w:numPr>
                <w:ilvl w:val="0"/>
                <w:numId w:val="41"/>
              </w:numPr>
              <w:spacing w:after="0" w:afterAutospacing="0" w:line="276" w:lineRule="auto"/>
              <w:contextualSpacing/>
              <w:rPr>
                <w:sz w:val="20"/>
                <w:szCs w:val="20"/>
              </w:rPr>
            </w:pPr>
            <w:r w:rsidRPr="002740E2">
              <w:rPr>
                <w:sz w:val="20"/>
                <w:szCs w:val="20"/>
              </w:rPr>
              <w:t>Podpora inovačních technologií s cílem zlepšit ochranu životního prostředí a účinnost zdrojů v odpadovém hospodářství, vodním hospodářství, pokud jde o půdu nebo s cílem snížit znečištění ovzduší</w:t>
            </w:r>
          </w:p>
        </w:tc>
      </w:tr>
      <w:tr w:rsidR="00B91550" w:rsidRPr="002740E2" w14:paraId="715EFBC8" w14:textId="77777777" w:rsidTr="00A77366">
        <w:tc>
          <w:tcPr>
            <w:tcW w:w="2522" w:type="dxa"/>
            <w:shd w:val="clear" w:color="auto" w:fill="D9D9D9" w:themeFill="background1" w:themeFillShade="D9"/>
          </w:tcPr>
          <w:p w14:paraId="7312ADC4" w14:textId="77777777" w:rsidR="00B91550" w:rsidRPr="002740E2" w:rsidRDefault="00B91550" w:rsidP="00A77366">
            <w:pPr>
              <w:spacing w:line="276" w:lineRule="auto"/>
              <w:rPr>
                <w:b/>
                <w:sz w:val="20"/>
                <w:szCs w:val="20"/>
              </w:rPr>
            </w:pPr>
            <w:r w:rsidRPr="002740E2">
              <w:rPr>
                <w:b/>
                <w:sz w:val="20"/>
                <w:szCs w:val="20"/>
              </w:rPr>
              <w:t>Specifický cíl</w:t>
            </w:r>
          </w:p>
        </w:tc>
        <w:tc>
          <w:tcPr>
            <w:tcW w:w="4565" w:type="dxa"/>
          </w:tcPr>
          <w:p w14:paraId="2EA132F0" w14:textId="77777777" w:rsidR="00B91550" w:rsidRPr="002740E2" w:rsidRDefault="00B91550" w:rsidP="00A77366">
            <w:pPr>
              <w:spacing w:line="276" w:lineRule="auto"/>
              <w:rPr>
                <w:rFonts w:cs="Cambria"/>
                <w:bCs/>
                <w:sz w:val="20"/>
                <w:szCs w:val="20"/>
              </w:rPr>
            </w:pPr>
            <w:r w:rsidRPr="002740E2">
              <w:rPr>
                <w:rFonts w:cs="Cambria"/>
                <w:bCs/>
                <w:sz w:val="20"/>
                <w:szCs w:val="20"/>
              </w:rPr>
              <w:t>Napříč specifickými cíli OPŽP 2014-2020</w:t>
            </w:r>
          </w:p>
        </w:tc>
        <w:tc>
          <w:tcPr>
            <w:tcW w:w="283" w:type="dxa"/>
            <w:vMerge/>
            <w:shd w:val="clear" w:color="auto" w:fill="FFFFFF" w:themeFill="background1"/>
          </w:tcPr>
          <w:p w14:paraId="792BE90A" w14:textId="77777777" w:rsidR="00B91550" w:rsidRPr="002740E2" w:rsidRDefault="00B91550" w:rsidP="00A77366">
            <w:pPr>
              <w:spacing w:line="276" w:lineRule="auto"/>
              <w:rPr>
                <w:sz w:val="20"/>
                <w:szCs w:val="20"/>
              </w:rPr>
            </w:pPr>
          </w:p>
        </w:tc>
        <w:tc>
          <w:tcPr>
            <w:tcW w:w="6740" w:type="dxa"/>
          </w:tcPr>
          <w:p w14:paraId="24982C41" w14:textId="77777777" w:rsidR="00B91550" w:rsidRPr="002740E2" w:rsidRDefault="00B91550" w:rsidP="00A77366">
            <w:pPr>
              <w:numPr>
                <w:ilvl w:val="0"/>
                <w:numId w:val="40"/>
              </w:numPr>
              <w:spacing w:line="276" w:lineRule="auto"/>
              <w:contextualSpacing/>
              <w:rPr>
                <w:sz w:val="20"/>
                <w:szCs w:val="20"/>
              </w:rPr>
            </w:pPr>
            <w:r w:rsidRPr="002740E2">
              <w:rPr>
                <w:sz w:val="20"/>
                <w:szCs w:val="20"/>
              </w:rPr>
              <w:t>Valorizace kulturního a přírodního dědictví společného regionu dlouhodobě udržitelným způsobem</w:t>
            </w:r>
          </w:p>
          <w:p w14:paraId="7CE68AC2" w14:textId="77777777" w:rsidR="00B91550" w:rsidRPr="002740E2" w:rsidRDefault="00B91550" w:rsidP="00A77366">
            <w:pPr>
              <w:numPr>
                <w:ilvl w:val="0"/>
                <w:numId w:val="40"/>
              </w:numPr>
              <w:spacing w:line="276" w:lineRule="auto"/>
              <w:contextualSpacing/>
              <w:rPr>
                <w:sz w:val="20"/>
                <w:szCs w:val="20"/>
              </w:rPr>
            </w:pPr>
            <w:r w:rsidRPr="002740E2">
              <w:rPr>
                <w:sz w:val="20"/>
                <w:szCs w:val="20"/>
              </w:rPr>
              <w:t>Zlepšení ekologické stability a zkvalitnění služeb ekosystému</w:t>
            </w:r>
          </w:p>
          <w:p w14:paraId="336629D1" w14:textId="77777777" w:rsidR="00B91550" w:rsidRPr="002740E2" w:rsidRDefault="00B91550" w:rsidP="00A77366">
            <w:pPr>
              <w:numPr>
                <w:ilvl w:val="0"/>
                <w:numId w:val="40"/>
              </w:numPr>
              <w:spacing w:after="0" w:afterAutospacing="0" w:line="276" w:lineRule="auto"/>
              <w:ind w:left="714" w:hanging="357"/>
              <w:contextualSpacing/>
              <w:rPr>
                <w:sz w:val="20"/>
                <w:szCs w:val="20"/>
              </w:rPr>
            </w:pPr>
            <w:r w:rsidRPr="002740E2">
              <w:rPr>
                <w:sz w:val="20"/>
                <w:szCs w:val="20"/>
              </w:rPr>
              <w:t>Podpora využití eko-inovativního potenciálu v regionu</w:t>
            </w:r>
          </w:p>
        </w:tc>
      </w:tr>
      <w:tr w:rsidR="00B91550" w:rsidRPr="002740E2" w14:paraId="4EA0B079" w14:textId="77777777" w:rsidTr="00A77366">
        <w:trPr>
          <w:trHeight w:val="268"/>
        </w:trPr>
        <w:tc>
          <w:tcPr>
            <w:tcW w:w="2522" w:type="dxa"/>
            <w:shd w:val="clear" w:color="auto" w:fill="D9D9D9" w:themeFill="background1" w:themeFillShade="D9"/>
          </w:tcPr>
          <w:p w14:paraId="63EE2516" w14:textId="77777777" w:rsidR="00B91550" w:rsidRPr="002740E2" w:rsidRDefault="00B91550" w:rsidP="00A77366">
            <w:pPr>
              <w:spacing w:line="276" w:lineRule="auto"/>
              <w:rPr>
                <w:b/>
                <w:sz w:val="20"/>
                <w:szCs w:val="20"/>
              </w:rPr>
            </w:pPr>
            <w:r w:rsidRPr="002740E2">
              <w:rPr>
                <w:b/>
                <w:sz w:val="20"/>
                <w:szCs w:val="20"/>
              </w:rPr>
              <w:t>Věcná specifikace (zaměření, aktivity)</w:t>
            </w:r>
          </w:p>
        </w:tc>
        <w:tc>
          <w:tcPr>
            <w:tcW w:w="4565" w:type="dxa"/>
          </w:tcPr>
          <w:p w14:paraId="42119987" w14:textId="77777777" w:rsidR="00B91550" w:rsidRPr="002740E2" w:rsidRDefault="00B91550" w:rsidP="00A77366">
            <w:pPr>
              <w:spacing w:after="0" w:afterAutospacing="0"/>
              <w:rPr>
                <w:sz w:val="20"/>
                <w:szCs w:val="20"/>
              </w:rPr>
            </w:pPr>
          </w:p>
        </w:tc>
        <w:tc>
          <w:tcPr>
            <w:tcW w:w="283" w:type="dxa"/>
            <w:vMerge/>
            <w:shd w:val="clear" w:color="auto" w:fill="FFFFFF" w:themeFill="background1"/>
          </w:tcPr>
          <w:p w14:paraId="383BB665" w14:textId="77777777" w:rsidR="00B91550" w:rsidRPr="002740E2" w:rsidRDefault="00B91550" w:rsidP="00A77366">
            <w:pPr>
              <w:spacing w:line="276" w:lineRule="auto"/>
              <w:rPr>
                <w:sz w:val="20"/>
                <w:szCs w:val="20"/>
              </w:rPr>
            </w:pPr>
          </w:p>
        </w:tc>
        <w:tc>
          <w:tcPr>
            <w:tcW w:w="6740" w:type="dxa"/>
          </w:tcPr>
          <w:p w14:paraId="65D11F2D"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systematická opatření společného charakteru (jako jsou např. studie, strategie, plány, systematické propagační aktivity) v oblasti ochrany, rozvoje a využívání kulturního a přírodního dědictví</w:t>
            </w:r>
          </w:p>
          <w:p w14:paraId="22A5DD10"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rekonstrukce, zlepšení a propagace kulturních a přírodních památek a pamětihodností v regionu založená na daných regionálních, národních a společně schválených strategiích či koncepcích</w:t>
            </w:r>
          </w:p>
          <w:p w14:paraId="501E6EE0"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podpora využití potenciálu kulturního a přírodního dědictví pomocí investic do dlouhodobě udržitelné veřejné turistické infrastruktury a informačního vybavení/zařízení</w:t>
            </w:r>
          </w:p>
          <w:p w14:paraId="3A906CD4"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rekonstrukce, modernizace a zlepšování dopravní infrastruktury a řízení dopravních toků v kontextu turistických lokalit a s ohledem na potřebu zlepšit dostupnost stávajícího kulturního a přírodního dědictví.</w:t>
            </w:r>
          </w:p>
          <w:p w14:paraId="51ABD89B"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investice do zelené infrastruktury, tj. přírodní a krajinné prvky, které budou přispívat k:</w:t>
            </w:r>
          </w:p>
          <w:p w14:paraId="48A1991C" w14:textId="77777777" w:rsidR="00B91550" w:rsidRPr="002740E2" w:rsidRDefault="00B91550" w:rsidP="00A77366">
            <w:pPr>
              <w:numPr>
                <w:ilvl w:val="1"/>
                <w:numId w:val="43"/>
              </w:numPr>
              <w:spacing w:line="276" w:lineRule="auto"/>
              <w:contextualSpacing/>
              <w:rPr>
                <w:rFonts w:cs="Cambria"/>
                <w:iCs/>
                <w:sz w:val="20"/>
                <w:szCs w:val="20"/>
              </w:rPr>
            </w:pPr>
            <w:r w:rsidRPr="002740E2">
              <w:rPr>
                <w:rFonts w:cs="Cambria"/>
                <w:iCs/>
                <w:sz w:val="20"/>
                <w:szCs w:val="20"/>
              </w:rPr>
              <w:t xml:space="preserve">prevenci povodní a/nebo zadržování vody (jako příklad obnova záplavových území, mokřad, obnova původních </w:t>
            </w:r>
            <w:r w:rsidRPr="002740E2">
              <w:rPr>
                <w:rFonts w:cs="Cambria"/>
                <w:iCs/>
                <w:sz w:val="20"/>
                <w:szCs w:val="20"/>
              </w:rPr>
              <w:lastRenderedPageBreak/>
              <w:t>koryt a břehů řek)</w:t>
            </w:r>
          </w:p>
          <w:p w14:paraId="7A7BA91A" w14:textId="77777777" w:rsidR="00B91550" w:rsidRPr="002740E2" w:rsidRDefault="00B91550" w:rsidP="00A77366">
            <w:pPr>
              <w:numPr>
                <w:ilvl w:val="1"/>
                <w:numId w:val="43"/>
              </w:numPr>
              <w:spacing w:line="276" w:lineRule="auto"/>
              <w:contextualSpacing/>
              <w:rPr>
                <w:rFonts w:cs="Cambria"/>
                <w:iCs/>
                <w:sz w:val="20"/>
                <w:szCs w:val="20"/>
              </w:rPr>
            </w:pPr>
            <w:r w:rsidRPr="002740E2">
              <w:rPr>
                <w:rFonts w:cs="Cambria"/>
                <w:iCs/>
                <w:sz w:val="20"/>
                <w:szCs w:val="20"/>
              </w:rPr>
              <w:t>přizpůsobení se změně klimatu a zmírňování negativních vlivů (včetně opatření zabývající se suchem)</w:t>
            </w:r>
          </w:p>
          <w:p w14:paraId="751333CB" w14:textId="77777777" w:rsidR="00B91550" w:rsidRPr="002740E2" w:rsidRDefault="00B91550" w:rsidP="00A77366">
            <w:pPr>
              <w:numPr>
                <w:ilvl w:val="1"/>
                <w:numId w:val="43"/>
              </w:numPr>
              <w:spacing w:after="0" w:afterAutospacing="0" w:line="276" w:lineRule="auto"/>
              <w:contextualSpacing/>
              <w:rPr>
                <w:rFonts w:cs="Cambria"/>
                <w:iCs/>
                <w:sz w:val="20"/>
                <w:szCs w:val="20"/>
              </w:rPr>
            </w:pPr>
            <w:r w:rsidRPr="002740E2">
              <w:rPr>
                <w:rFonts w:cs="Cambria"/>
                <w:iCs/>
                <w:sz w:val="20"/>
                <w:szCs w:val="20"/>
              </w:rPr>
              <w:t>jednodušší migraci (živočišných) druhů ve společném regionu (např. umělé krajinné prvky)</w:t>
            </w:r>
          </w:p>
          <w:p w14:paraId="7CB6DB91"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koordinovaná příprava a/nebo implementace opatření v rámci Natura 2000 a jiných forem chráněných oblastí a další opatření podporující ochranu biodiverzity</w:t>
            </w:r>
          </w:p>
          <w:p w14:paraId="0E124E61"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příprava a realizace společných přeshraničních opatření – jako jsou průzkumy, studie, strategie, plány, koordinované řízené přístupy, zvyšování povědomí a vzdělávací aktivity a další strukturální kooperativní opatření ve oblasti přírody a ochrany krajiny a její využívání</w:t>
            </w:r>
          </w:p>
          <w:p w14:paraId="6F5586B9"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realizace pilotních projektů s cílem testování a implementace inovativních technologií a přístupů zlepšující ochranu životního prostředí (např. odpadové hospodářství)</w:t>
            </w:r>
          </w:p>
          <w:p w14:paraId="3F1E5CD8"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realizace inovativních projektů zaměřených na využívání energie včetně implementace nízkoenergetických řešení (plány řízení, pilotní akce atd.)</w:t>
            </w:r>
          </w:p>
          <w:p w14:paraId="0ADCAB34"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 výzkumy, studie strategie, plány a další opatření k propagaci inovativních technologií a přístupů v oblasti ochrany životního prostředí a účinné využívání zdrojů</w:t>
            </w:r>
          </w:p>
        </w:tc>
      </w:tr>
      <w:tr w:rsidR="00B91550" w:rsidRPr="002740E2" w14:paraId="0D5F522D" w14:textId="77777777" w:rsidTr="00A77366">
        <w:tc>
          <w:tcPr>
            <w:tcW w:w="2522" w:type="dxa"/>
            <w:shd w:val="clear" w:color="auto" w:fill="D9D9D9" w:themeFill="background1" w:themeFillShade="D9"/>
          </w:tcPr>
          <w:p w14:paraId="059EEFD9" w14:textId="338D72DB" w:rsidR="00B91550" w:rsidRPr="002740E2" w:rsidRDefault="00F87EF2" w:rsidP="00A77366">
            <w:pPr>
              <w:spacing w:line="276" w:lineRule="auto"/>
              <w:rPr>
                <w:b/>
                <w:sz w:val="20"/>
                <w:szCs w:val="20"/>
              </w:rPr>
            </w:pPr>
            <w:r>
              <w:rPr>
                <w:b/>
                <w:sz w:val="20"/>
                <w:szCs w:val="20"/>
              </w:rPr>
              <w:lastRenderedPageBreak/>
              <w:t>Implementační</w:t>
            </w:r>
            <w:r w:rsidR="00B91550" w:rsidRPr="002740E2">
              <w:rPr>
                <w:b/>
                <w:sz w:val="20"/>
                <w:szCs w:val="20"/>
              </w:rPr>
              <w:t xml:space="preserve"> prvky</w:t>
            </w:r>
          </w:p>
        </w:tc>
        <w:tc>
          <w:tcPr>
            <w:tcW w:w="4565" w:type="dxa"/>
          </w:tcPr>
          <w:p w14:paraId="3D63FBCC"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3FBFA224" w14:textId="77777777" w:rsidR="00B91550" w:rsidRPr="002740E2" w:rsidRDefault="00B91550" w:rsidP="00A77366">
            <w:pPr>
              <w:spacing w:line="276" w:lineRule="auto"/>
              <w:rPr>
                <w:sz w:val="20"/>
                <w:szCs w:val="20"/>
              </w:rPr>
            </w:pPr>
          </w:p>
        </w:tc>
        <w:tc>
          <w:tcPr>
            <w:tcW w:w="6740" w:type="dxa"/>
          </w:tcPr>
          <w:p w14:paraId="35BC2189" w14:textId="77777777" w:rsidR="00B91550" w:rsidRPr="002740E2" w:rsidRDefault="00B91550" w:rsidP="00A77366">
            <w:pPr>
              <w:spacing w:line="276" w:lineRule="auto"/>
              <w:rPr>
                <w:sz w:val="20"/>
                <w:szCs w:val="20"/>
              </w:rPr>
            </w:pPr>
            <w:r w:rsidRPr="002740E2">
              <w:rPr>
                <w:sz w:val="20"/>
                <w:szCs w:val="20"/>
              </w:rPr>
              <w:t>Operační program zastřešuje Řídící orgán (Úřad vlády Dolního Rakouska) ve spolupráci s Národním orgánem (Ministerstvo pro místní rozvoj ČR).</w:t>
            </w:r>
          </w:p>
        </w:tc>
      </w:tr>
      <w:tr w:rsidR="00B91550" w:rsidRPr="002740E2" w14:paraId="1E996BD8" w14:textId="77777777" w:rsidTr="00A77366">
        <w:tc>
          <w:tcPr>
            <w:tcW w:w="2522" w:type="dxa"/>
            <w:shd w:val="clear" w:color="auto" w:fill="D9D9D9" w:themeFill="background1" w:themeFillShade="D9"/>
          </w:tcPr>
          <w:p w14:paraId="1CE02DD0" w14:textId="77777777" w:rsidR="00B91550" w:rsidRPr="002740E2" w:rsidRDefault="00B91550" w:rsidP="00A77366">
            <w:pPr>
              <w:spacing w:line="276" w:lineRule="auto"/>
              <w:rPr>
                <w:b/>
                <w:sz w:val="20"/>
                <w:szCs w:val="20"/>
              </w:rPr>
            </w:pPr>
            <w:r w:rsidRPr="002740E2">
              <w:rPr>
                <w:b/>
                <w:sz w:val="20"/>
                <w:szCs w:val="20"/>
              </w:rPr>
              <w:t xml:space="preserve">Mechanismus koordinace </w:t>
            </w:r>
          </w:p>
        </w:tc>
        <w:tc>
          <w:tcPr>
            <w:tcW w:w="4565" w:type="dxa"/>
          </w:tcPr>
          <w:p w14:paraId="5F4A5782" w14:textId="77777777" w:rsidR="00B91550" w:rsidRPr="002740E2" w:rsidRDefault="00B91550" w:rsidP="00A77366">
            <w:pPr>
              <w:spacing w:line="276" w:lineRule="auto"/>
              <w:rPr>
                <w:sz w:val="20"/>
                <w:szCs w:val="20"/>
              </w:rPr>
            </w:pPr>
          </w:p>
        </w:tc>
        <w:tc>
          <w:tcPr>
            <w:tcW w:w="283" w:type="dxa"/>
            <w:vMerge/>
            <w:tcBorders>
              <w:bottom w:val="nil"/>
            </w:tcBorders>
            <w:shd w:val="clear" w:color="auto" w:fill="FFFFFF" w:themeFill="background1"/>
          </w:tcPr>
          <w:p w14:paraId="420BF2FD" w14:textId="77777777" w:rsidR="00B91550" w:rsidRPr="002740E2" w:rsidRDefault="00B91550" w:rsidP="00A77366">
            <w:pPr>
              <w:spacing w:line="276" w:lineRule="auto"/>
              <w:rPr>
                <w:sz w:val="20"/>
                <w:szCs w:val="20"/>
              </w:rPr>
            </w:pPr>
          </w:p>
        </w:tc>
        <w:tc>
          <w:tcPr>
            <w:tcW w:w="6740" w:type="dxa"/>
          </w:tcPr>
          <w:p w14:paraId="5F75A8CD" w14:textId="77777777" w:rsidR="00B91550" w:rsidRPr="002740E2" w:rsidRDefault="00B91550" w:rsidP="00A77366">
            <w:pPr>
              <w:spacing w:line="276" w:lineRule="auto"/>
              <w:rPr>
                <w:sz w:val="20"/>
                <w:szCs w:val="20"/>
              </w:rPr>
            </w:pPr>
            <w:r w:rsidRPr="002740E2">
              <w:rPr>
                <w:sz w:val="20"/>
                <w:szCs w:val="20"/>
              </w:rPr>
              <w:t>Program je zaměřen zejména na regionální a místní projekty s přeshraničním významem. Při výběru projektů bude znovu kladen velký důraz na jejich skutečné přeshraniční dopady a vybírány budou pouze takové projekty, které mohou prokázat významný pozitivní dopad na české a rakouské příhraničí.</w:t>
            </w:r>
          </w:p>
          <w:p w14:paraId="3FD9B8F5" w14:textId="77777777" w:rsidR="00B91550" w:rsidRPr="002740E2" w:rsidRDefault="00B91550" w:rsidP="00A77366">
            <w:pPr>
              <w:spacing w:line="276" w:lineRule="auto"/>
              <w:rPr>
                <w:sz w:val="20"/>
                <w:szCs w:val="20"/>
              </w:rPr>
            </w:pPr>
            <w:r>
              <w:rPr>
                <w:sz w:val="20"/>
                <w:szCs w:val="20"/>
              </w:rPr>
              <w:t xml:space="preserve">Omezení financování stejných aktivit bude zajištěno účastí MMR </w:t>
            </w:r>
            <w:r>
              <w:rPr>
                <w:sz w:val="20"/>
                <w:szCs w:val="20"/>
              </w:rPr>
              <w:lastRenderedPageBreak/>
              <w:t>v Monitorovacím výboru OPŽP 2014-2020, které bude přenášet relevantní informace ve vztahu k Řídicímu orgánu programu přeshraniční spolupráce.</w:t>
            </w:r>
          </w:p>
        </w:tc>
      </w:tr>
    </w:tbl>
    <w:p w14:paraId="7ECAF2F7" w14:textId="77777777" w:rsidR="00B91550" w:rsidRPr="002740E2" w:rsidRDefault="00B91550" w:rsidP="00B91550">
      <w:pPr>
        <w:rPr>
          <w:b/>
          <w:sz w:val="20"/>
          <w:szCs w:val="2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2740E2" w14:paraId="24C01BB9" w14:textId="77777777" w:rsidTr="00A77366">
        <w:tc>
          <w:tcPr>
            <w:tcW w:w="2522" w:type="dxa"/>
            <w:shd w:val="clear" w:color="auto" w:fill="BFBFBF" w:themeFill="background1" w:themeFillShade="BF"/>
          </w:tcPr>
          <w:p w14:paraId="4AD7E218" w14:textId="77777777" w:rsidR="00B91550" w:rsidRPr="002740E2" w:rsidRDefault="00B91550" w:rsidP="00A77366">
            <w:pPr>
              <w:spacing w:line="276" w:lineRule="auto"/>
              <w:rPr>
                <w:b/>
                <w:sz w:val="20"/>
                <w:szCs w:val="20"/>
              </w:rPr>
            </w:pPr>
          </w:p>
        </w:tc>
        <w:tc>
          <w:tcPr>
            <w:tcW w:w="4565" w:type="dxa"/>
            <w:shd w:val="clear" w:color="auto" w:fill="BFBFBF" w:themeFill="background1" w:themeFillShade="BF"/>
          </w:tcPr>
          <w:p w14:paraId="57099001" w14:textId="77777777" w:rsidR="00B91550" w:rsidRPr="002740E2" w:rsidRDefault="00B91550" w:rsidP="00A77366">
            <w:pPr>
              <w:spacing w:line="276" w:lineRule="auto"/>
              <w:rPr>
                <w:b/>
                <w:sz w:val="20"/>
                <w:szCs w:val="20"/>
              </w:rPr>
            </w:pPr>
            <w:r w:rsidRPr="002740E2">
              <w:rPr>
                <w:b/>
                <w:sz w:val="20"/>
                <w:szCs w:val="20"/>
              </w:rPr>
              <w:t>Operační program Životní prostředí 2014-2020</w:t>
            </w:r>
          </w:p>
        </w:tc>
        <w:tc>
          <w:tcPr>
            <w:tcW w:w="283" w:type="dxa"/>
            <w:vMerge w:val="restart"/>
            <w:tcBorders>
              <w:top w:val="nil"/>
            </w:tcBorders>
            <w:shd w:val="clear" w:color="auto" w:fill="FFFFFF" w:themeFill="background1"/>
          </w:tcPr>
          <w:p w14:paraId="24E655AD" w14:textId="77777777" w:rsidR="00B91550" w:rsidRPr="002740E2" w:rsidRDefault="00B91550" w:rsidP="00A77366">
            <w:pPr>
              <w:spacing w:line="276" w:lineRule="auto"/>
              <w:rPr>
                <w:b/>
                <w:sz w:val="20"/>
                <w:szCs w:val="20"/>
              </w:rPr>
            </w:pPr>
          </w:p>
        </w:tc>
        <w:tc>
          <w:tcPr>
            <w:tcW w:w="6740" w:type="dxa"/>
            <w:shd w:val="clear" w:color="auto" w:fill="BFBFBF" w:themeFill="background1" w:themeFillShade="BF"/>
          </w:tcPr>
          <w:p w14:paraId="3371831F" w14:textId="77777777" w:rsidR="00B91550" w:rsidRPr="002740E2" w:rsidRDefault="00B91550" w:rsidP="00A77366">
            <w:pPr>
              <w:spacing w:line="276" w:lineRule="auto"/>
              <w:rPr>
                <w:b/>
                <w:sz w:val="20"/>
                <w:szCs w:val="20"/>
              </w:rPr>
            </w:pPr>
            <w:r w:rsidRPr="002740E2">
              <w:rPr>
                <w:b/>
                <w:sz w:val="20"/>
                <w:szCs w:val="20"/>
              </w:rPr>
              <w:t>Operační program Přeshraniční spolupráce Česká republika - Polská republika 2014-2020</w:t>
            </w:r>
          </w:p>
        </w:tc>
      </w:tr>
      <w:tr w:rsidR="00B91550" w:rsidRPr="002740E2" w14:paraId="490D1D0F" w14:textId="77777777" w:rsidTr="00A77366">
        <w:tc>
          <w:tcPr>
            <w:tcW w:w="2522" w:type="dxa"/>
            <w:shd w:val="clear" w:color="auto" w:fill="D9D9D9" w:themeFill="background1" w:themeFillShade="D9"/>
          </w:tcPr>
          <w:p w14:paraId="78F44B6A" w14:textId="77777777" w:rsidR="00B91550" w:rsidRPr="002740E2" w:rsidRDefault="00B91550" w:rsidP="00A77366">
            <w:pPr>
              <w:spacing w:line="276" w:lineRule="auto"/>
              <w:rPr>
                <w:b/>
                <w:sz w:val="20"/>
                <w:szCs w:val="20"/>
              </w:rPr>
            </w:pPr>
            <w:r w:rsidRPr="002740E2">
              <w:rPr>
                <w:b/>
                <w:sz w:val="20"/>
                <w:szCs w:val="20"/>
              </w:rPr>
              <w:t xml:space="preserve">Tematický cíl </w:t>
            </w:r>
          </w:p>
        </w:tc>
        <w:tc>
          <w:tcPr>
            <w:tcW w:w="4565" w:type="dxa"/>
          </w:tcPr>
          <w:p w14:paraId="4EFE1F16"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05FB7952" w14:textId="77777777" w:rsidR="00B91550" w:rsidRPr="002740E2" w:rsidRDefault="00B91550" w:rsidP="00A77366">
            <w:pPr>
              <w:spacing w:line="276" w:lineRule="auto"/>
              <w:rPr>
                <w:sz w:val="20"/>
                <w:szCs w:val="20"/>
              </w:rPr>
            </w:pPr>
          </w:p>
        </w:tc>
        <w:tc>
          <w:tcPr>
            <w:tcW w:w="6740" w:type="dxa"/>
          </w:tcPr>
          <w:p w14:paraId="1B69E89A" w14:textId="77777777" w:rsidR="00B91550" w:rsidRPr="002740E2" w:rsidRDefault="00B91550" w:rsidP="00A77366">
            <w:pPr>
              <w:spacing w:line="276" w:lineRule="auto"/>
              <w:rPr>
                <w:sz w:val="20"/>
                <w:szCs w:val="20"/>
              </w:rPr>
            </w:pPr>
          </w:p>
        </w:tc>
      </w:tr>
      <w:tr w:rsidR="00B91550" w:rsidRPr="002740E2" w14:paraId="3EE9B558" w14:textId="77777777" w:rsidTr="00A77366">
        <w:trPr>
          <w:trHeight w:val="1856"/>
        </w:trPr>
        <w:tc>
          <w:tcPr>
            <w:tcW w:w="2522" w:type="dxa"/>
            <w:shd w:val="clear" w:color="auto" w:fill="D9D9D9" w:themeFill="background1" w:themeFillShade="D9"/>
          </w:tcPr>
          <w:p w14:paraId="17209C5F" w14:textId="77777777" w:rsidR="00B91550" w:rsidRPr="002740E2" w:rsidRDefault="00B91550" w:rsidP="00A77366">
            <w:pPr>
              <w:spacing w:line="276" w:lineRule="auto"/>
              <w:rPr>
                <w:b/>
                <w:sz w:val="20"/>
                <w:szCs w:val="20"/>
              </w:rPr>
            </w:pPr>
            <w:r w:rsidRPr="002740E2">
              <w:rPr>
                <w:b/>
                <w:sz w:val="20"/>
                <w:szCs w:val="20"/>
              </w:rPr>
              <w:t>Prioritní osa</w:t>
            </w:r>
          </w:p>
        </w:tc>
        <w:tc>
          <w:tcPr>
            <w:tcW w:w="4565" w:type="dxa"/>
          </w:tcPr>
          <w:p w14:paraId="591BACC5"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PO1: Zlepšování kvality vody a snižování rizika povodní</w:t>
            </w:r>
          </w:p>
          <w:p w14:paraId="15BFED9E"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PO3: Odpady a materiálové toky, ekologické zátěže a rizika</w:t>
            </w:r>
          </w:p>
          <w:p w14:paraId="7F0B7706"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PO4: Ochrana a péče o přírodu a krajinu</w:t>
            </w:r>
          </w:p>
        </w:tc>
        <w:tc>
          <w:tcPr>
            <w:tcW w:w="283" w:type="dxa"/>
            <w:vMerge/>
            <w:shd w:val="clear" w:color="auto" w:fill="FFFFFF" w:themeFill="background1"/>
          </w:tcPr>
          <w:p w14:paraId="75E21CF5" w14:textId="77777777" w:rsidR="00B91550" w:rsidRPr="002740E2" w:rsidRDefault="00B91550" w:rsidP="00A77366">
            <w:pPr>
              <w:spacing w:line="276" w:lineRule="auto"/>
              <w:rPr>
                <w:sz w:val="20"/>
                <w:szCs w:val="20"/>
              </w:rPr>
            </w:pPr>
          </w:p>
        </w:tc>
        <w:tc>
          <w:tcPr>
            <w:tcW w:w="6740" w:type="dxa"/>
          </w:tcPr>
          <w:p w14:paraId="7E7DE5E6" w14:textId="77777777" w:rsidR="00B91550" w:rsidRPr="002740E2" w:rsidRDefault="00B91550" w:rsidP="00A77366">
            <w:pPr>
              <w:spacing w:after="0" w:afterAutospacing="0"/>
              <w:rPr>
                <w:sz w:val="20"/>
                <w:szCs w:val="20"/>
              </w:rPr>
            </w:pPr>
            <w:r w:rsidRPr="002740E2">
              <w:rPr>
                <w:sz w:val="20"/>
                <w:szCs w:val="20"/>
              </w:rPr>
              <w:t>PO Společné řízení rizik</w:t>
            </w:r>
          </w:p>
        </w:tc>
      </w:tr>
      <w:tr w:rsidR="00B91550" w:rsidRPr="002740E2" w14:paraId="33346842" w14:textId="77777777" w:rsidTr="00A77366">
        <w:tc>
          <w:tcPr>
            <w:tcW w:w="2522" w:type="dxa"/>
            <w:shd w:val="clear" w:color="auto" w:fill="D9D9D9" w:themeFill="background1" w:themeFillShade="D9"/>
          </w:tcPr>
          <w:p w14:paraId="26DED680" w14:textId="77777777" w:rsidR="00B91550" w:rsidRPr="002740E2" w:rsidRDefault="00B91550" w:rsidP="00A77366">
            <w:pPr>
              <w:spacing w:line="276" w:lineRule="auto"/>
              <w:rPr>
                <w:b/>
                <w:sz w:val="20"/>
                <w:szCs w:val="20"/>
              </w:rPr>
            </w:pPr>
            <w:r w:rsidRPr="002740E2">
              <w:rPr>
                <w:b/>
                <w:sz w:val="20"/>
                <w:szCs w:val="20"/>
              </w:rPr>
              <w:t>Investiční priorita</w:t>
            </w:r>
          </w:p>
        </w:tc>
        <w:tc>
          <w:tcPr>
            <w:tcW w:w="4565" w:type="dxa"/>
          </w:tcPr>
          <w:p w14:paraId="4DD7A4B2" w14:textId="77777777" w:rsidR="00B91550" w:rsidRPr="002740E2" w:rsidRDefault="00B91550" w:rsidP="00A77366">
            <w:pPr>
              <w:spacing w:line="276" w:lineRule="auto"/>
              <w:rPr>
                <w:rFonts w:cs="Cambria"/>
                <w:bCs/>
                <w:sz w:val="20"/>
                <w:szCs w:val="20"/>
              </w:rPr>
            </w:pPr>
            <w:r w:rsidRPr="002740E2">
              <w:rPr>
                <w:rFonts w:cs="Cambria"/>
                <w:bCs/>
                <w:sz w:val="20"/>
                <w:szCs w:val="20"/>
              </w:rPr>
              <w:t>Napříč investičními prioritami OPŽP 2014-2020</w:t>
            </w:r>
          </w:p>
        </w:tc>
        <w:tc>
          <w:tcPr>
            <w:tcW w:w="283" w:type="dxa"/>
            <w:vMerge/>
            <w:shd w:val="clear" w:color="auto" w:fill="FFFFFF" w:themeFill="background1"/>
          </w:tcPr>
          <w:p w14:paraId="64D62358" w14:textId="77777777" w:rsidR="00B91550" w:rsidRPr="002740E2" w:rsidRDefault="00B91550" w:rsidP="00A77366">
            <w:pPr>
              <w:spacing w:line="276" w:lineRule="auto"/>
              <w:rPr>
                <w:sz w:val="20"/>
                <w:szCs w:val="20"/>
              </w:rPr>
            </w:pPr>
          </w:p>
        </w:tc>
        <w:tc>
          <w:tcPr>
            <w:tcW w:w="6740" w:type="dxa"/>
          </w:tcPr>
          <w:p w14:paraId="0616C947" w14:textId="77777777" w:rsidR="00B91550" w:rsidRPr="002740E2" w:rsidRDefault="00B91550" w:rsidP="00A77366">
            <w:pPr>
              <w:spacing w:after="0" w:afterAutospacing="0"/>
              <w:rPr>
                <w:sz w:val="20"/>
                <w:szCs w:val="20"/>
              </w:rPr>
            </w:pPr>
          </w:p>
        </w:tc>
      </w:tr>
      <w:tr w:rsidR="00B91550" w:rsidRPr="002740E2" w14:paraId="22AE47CF" w14:textId="77777777" w:rsidTr="00A77366">
        <w:tc>
          <w:tcPr>
            <w:tcW w:w="2522" w:type="dxa"/>
            <w:shd w:val="clear" w:color="auto" w:fill="D9D9D9" w:themeFill="background1" w:themeFillShade="D9"/>
          </w:tcPr>
          <w:p w14:paraId="7C90800B" w14:textId="77777777" w:rsidR="00B91550" w:rsidRPr="002740E2" w:rsidRDefault="00B91550" w:rsidP="00A77366">
            <w:pPr>
              <w:spacing w:line="276" w:lineRule="auto"/>
              <w:rPr>
                <w:b/>
                <w:sz w:val="20"/>
                <w:szCs w:val="20"/>
              </w:rPr>
            </w:pPr>
            <w:r w:rsidRPr="002740E2">
              <w:rPr>
                <w:b/>
                <w:sz w:val="20"/>
                <w:szCs w:val="20"/>
              </w:rPr>
              <w:t>Specifický cíl</w:t>
            </w:r>
          </w:p>
        </w:tc>
        <w:tc>
          <w:tcPr>
            <w:tcW w:w="4565" w:type="dxa"/>
          </w:tcPr>
          <w:p w14:paraId="4E8D1E8E" w14:textId="77777777" w:rsidR="00B91550" w:rsidRPr="002740E2" w:rsidRDefault="00B91550" w:rsidP="00A77366">
            <w:pPr>
              <w:spacing w:line="276" w:lineRule="auto"/>
              <w:rPr>
                <w:rFonts w:cs="Cambria"/>
                <w:bCs/>
                <w:sz w:val="20"/>
                <w:szCs w:val="20"/>
              </w:rPr>
            </w:pPr>
            <w:r w:rsidRPr="002740E2">
              <w:rPr>
                <w:rFonts w:cs="Cambria"/>
                <w:bCs/>
                <w:sz w:val="20"/>
                <w:szCs w:val="20"/>
              </w:rPr>
              <w:t>Napříč specifickými cíli OPŽP 2014-2020</w:t>
            </w:r>
          </w:p>
        </w:tc>
        <w:tc>
          <w:tcPr>
            <w:tcW w:w="283" w:type="dxa"/>
            <w:vMerge/>
            <w:shd w:val="clear" w:color="auto" w:fill="FFFFFF" w:themeFill="background1"/>
          </w:tcPr>
          <w:p w14:paraId="16DA1178" w14:textId="77777777" w:rsidR="00B91550" w:rsidRPr="002740E2" w:rsidRDefault="00B91550" w:rsidP="00A77366">
            <w:pPr>
              <w:spacing w:line="276" w:lineRule="auto"/>
              <w:rPr>
                <w:sz w:val="20"/>
                <w:szCs w:val="20"/>
              </w:rPr>
            </w:pPr>
          </w:p>
        </w:tc>
        <w:tc>
          <w:tcPr>
            <w:tcW w:w="6740" w:type="dxa"/>
          </w:tcPr>
          <w:p w14:paraId="46DCE0F1" w14:textId="77777777" w:rsidR="00B91550" w:rsidRPr="002740E2" w:rsidRDefault="00B91550" w:rsidP="00A77366">
            <w:pPr>
              <w:spacing w:after="0" w:afterAutospacing="0"/>
              <w:rPr>
                <w:sz w:val="20"/>
                <w:szCs w:val="20"/>
              </w:rPr>
            </w:pPr>
          </w:p>
        </w:tc>
      </w:tr>
      <w:tr w:rsidR="00B91550" w:rsidRPr="002740E2" w14:paraId="4BF2B0E2" w14:textId="77777777" w:rsidTr="00A77366">
        <w:trPr>
          <w:trHeight w:val="268"/>
        </w:trPr>
        <w:tc>
          <w:tcPr>
            <w:tcW w:w="2522" w:type="dxa"/>
            <w:shd w:val="clear" w:color="auto" w:fill="D9D9D9" w:themeFill="background1" w:themeFillShade="D9"/>
          </w:tcPr>
          <w:p w14:paraId="130583E7" w14:textId="77777777" w:rsidR="00B91550" w:rsidRPr="002740E2" w:rsidRDefault="00B91550" w:rsidP="00A77366">
            <w:pPr>
              <w:spacing w:line="276" w:lineRule="auto"/>
              <w:rPr>
                <w:b/>
                <w:sz w:val="20"/>
                <w:szCs w:val="20"/>
              </w:rPr>
            </w:pPr>
            <w:r w:rsidRPr="002740E2">
              <w:rPr>
                <w:b/>
                <w:sz w:val="20"/>
                <w:szCs w:val="20"/>
              </w:rPr>
              <w:t>Věcná specifikace (zaměření, aktivity)</w:t>
            </w:r>
          </w:p>
        </w:tc>
        <w:tc>
          <w:tcPr>
            <w:tcW w:w="4565" w:type="dxa"/>
          </w:tcPr>
          <w:p w14:paraId="55A1F521" w14:textId="77777777" w:rsidR="00B91550" w:rsidRPr="002740E2" w:rsidRDefault="00B91550" w:rsidP="00A77366">
            <w:pPr>
              <w:spacing w:after="0" w:afterAutospacing="0"/>
              <w:rPr>
                <w:sz w:val="20"/>
                <w:szCs w:val="20"/>
              </w:rPr>
            </w:pPr>
          </w:p>
        </w:tc>
        <w:tc>
          <w:tcPr>
            <w:tcW w:w="283" w:type="dxa"/>
            <w:vMerge/>
            <w:shd w:val="clear" w:color="auto" w:fill="FFFFFF" w:themeFill="background1"/>
          </w:tcPr>
          <w:p w14:paraId="4145E661" w14:textId="77777777" w:rsidR="00B91550" w:rsidRPr="002740E2" w:rsidRDefault="00B91550" w:rsidP="00A77366">
            <w:pPr>
              <w:spacing w:line="276" w:lineRule="auto"/>
              <w:rPr>
                <w:sz w:val="20"/>
                <w:szCs w:val="20"/>
              </w:rPr>
            </w:pPr>
          </w:p>
        </w:tc>
        <w:tc>
          <w:tcPr>
            <w:tcW w:w="6740" w:type="dxa"/>
          </w:tcPr>
          <w:p w14:paraId="31A3E697" w14:textId="77777777" w:rsidR="00B91550" w:rsidRPr="002740E2" w:rsidRDefault="00B91550" w:rsidP="00A77366">
            <w:pPr>
              <w:numPr>
                <w:ilvl w:val="0"/>
                <w:numId w:val="42"/>
              </w:numPr>
              <w:spacing w:after="0" w:afterAutospacing="0" w:line="276" w:lineRule="auto"/>
              <w:contextualSpacing/>
              <w:rPr>
                <w:sz w:val="20"/>
                <w:szCs w:val="20"/>
              </w:rPr>
            </w:pPr>
            <w:r w:rsidRPr="002740E2">
              <w:rPr>
                <w:sz w:val="20"/>
                <w:szCs w:val="20"/>
              </w:rPr>
              <w:t>Bezpečnost</w:t>
            </w:r>
          </w:p>
          <w:p w14:paraId="77D1F00A"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sz w:val="20"/>
                <w:szCs w:val="20"/>
              </w:rPr>
              <w:t>Využití potenciálu česko-polského příhraničí v oblasti přírodního a kulturního dědictví</w:t>
            </w:r>
          </w:p>
        </w:tc>
      </w:tr>
      <w:tr w:rsidR="00B91550" w:rsidRPr="002740E2" w14:paraId="3BD66655" w14:textId="77777777" w:rsidTr="00A77366">
        <w:tc>
          <w:tcPr>
            <w:tcW w:w="2522" w:type="dxa"/>
            <w:shd w:val="clear" w:color="auto" w:fill="D9D9D9" w:themeFill="background1" w:themeFillShade="D9"/>
          </w:tcPr>
          <w:p w14:paraId="3878B4AE" w14:textId="3411E0F9" w:rsidR="00B91550" w:rsidRPr="002740E2" w:rsidRDefault="00F87EF2" w:rsidP="00A77366">
            <w:pPr>
              <w:spacing w:line="276" w:lineRule="auto"/>
              <w:rPr>
                <w:b/>
                <w:sz w:val="20"/>
                <w:szCs w:val="20"/>
              </w:rPr>
            </w:pPr>
            <w:r>
              <w:rPr>
                <w:b/>
                <w:sz w:val="20"/>
                <w:szCs w:val="20"/>
              </w:rPr>
              <w:t>Implementační</w:t>
            </w:r>
            <w:r w:rsidR="00B91550" w:rsidRPr="002740E2">
              <w:rPr>
                <w:b/>
                <w:sz w:val="20"/>
                <w:szCs w:val="20"/>
              </w:rPr>
              <w:t xml:space="preserve"> prvky</w:t>
            </w:r>
          </w:p>
        </w:tc>
        <w:tc>
          <w:tcPr>
            <w:tcW w:w="4565" w:type="dxa"/>
          </w:tcPr>
          <w:p w14:paraId="09B8443E"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7D1EA781" w14:textId="77777777" w:rsidR="00B91550" w:rsidRPr="002740E2" w:rsidRDefault="00B91550" w:rsidP="00A77366">
            <w:pPr>
              <w:spacing w:line="276" w:lineRule="auto"/>
              <w:rPr>
                <w:sz w:val="20"/>
                <w:szCs w:val="20"/>
              </w:rPr>
            </w:pPr>
          </w:p>
        </w:tc>
        <w:tc>
          <w:tcPr>
            <w:tcW w:w="6740" w:type="dxa"/>
          </w:tcPr>
          <w:p w14:paraId="1C0D0DC8" w14:textId="77777777" w:rsidR="00B91550" w:rsidRPr="002740E2" w:rsidRDefault="00B91550" w:rsidP="00A77366">
            <w:pPr>
              <w:spacing w:line="276" w:lineRule="auto"/>
              <w:rPr>
                <w:sz w:val="20"/>
                <w:szCs w:val="20"/>
              </w:rPr>
            </w:pPr>
            <w:r w:rsidRPr="002740E2">
              <w:rPr>
                <w:sz w:val="20"/>
                <w:szCs w:val="20"/>
              </w:rPr>
              <w:t>Operační program zastřešuje Řídící orgán (Ministerstvo pro místní rozvoj ČR) a Národní orgán (Ministerstvo infrastruktury a rozvoje PR)</w:t>
            </w:r>
          </w:p>
        </w:tc>
      </w:tr>
      <w:tr w:rsidR="00B91550" w:rsidRPr="002740E2" w14:paraId="1A9CBBFD" w14:textId="77777777" w:rsidTr="00A77366">
        <w:tc>
          <w:tcPr>
            <w:tcW w:w="2522" w:type="dxa"/>
            <w:shd w:val="clear" w:color="auto" w:fill="D9D9D9" w:themeFill="background1" w:themeFillShade="D9"/>
          </w:tcPr>
          <w:p w14:paraId="2B2098F5" w14:textId="77777777" w:rsidR="00B91550" w:rsidRPr="002740E2" w:rsidRDefault="00B91550" w:rsidP="00A77366">
            <w:pPr>
              <w:spacing w:line="276" w:lineRule="auto"/>
              <w:rPr>
                <w:b/>
                <w:sz w:val="20"/>
                <w:szCs w:val="20"/>
              </w:rPr>
            </w:pPr>
            <w:r w:rsidRPr="002740E2">
              <w:rPr>
                <w:b/>
                <w:sz w:val="20"/>
                <w:szCs w:val="20"/>
              </w:rPr>
              <w:t xml:space="preserve">Mechanismus koordinace </w:t>
            </w:r>
          </w:p>
        </w:tc>
        <w:tc>
          <w:tcPr>
            <w:tcW w:w="4565" w:type="dxa"/>
          </w:tcPr>
          <w:p w14:paraId="1C98ACD2" w14:textId="77777777" w:rsidR="00B91550" w:rsidRPr="002740E2" w:rsidRDefault="00B91550" w:rsidP="00A77366">
            <w:pPr>
              <w:spacing w:line="276" w:lineRule="auto"/>
              <w:rPr>
                <w:sz w:val="20"/>
                <w:szCs w:val="20"/>
              </w:rPr>
            </w:pPr>
          </w:p>
        </w:tc>
        <w:tc>
          <w:tcPr>
            <w:tcW w:w="283" w:type="dxa"/>
            <w:vMerge/>
            <w:tcBorders>
              <w:bottom w:val="nil"/>
            </w:tcBorders>
            <w:shd w:val="clear" w:color="auto" w:fill="FFFFFF" w:themeFill="background1"/>
          </w:tcPr>
          <w:p w14:paraId="282AC883" w14:textId="77777777" w:rsidR="00B91550" w:rsidRPr="002740E2" w:rsidRDefault="00B91550" w:rsidP="00A77366">
            <w:pPr>
              <w:spacing w:line="276" w:lineRule="auto"/>
              <w:rPr>
                <w:sz w:val="20"/>
                <w:szCs w:val="20"/>
              </w:rPr>
            </w:pPr>
          </w:p>
        </w:tc>
        <w:tc>
          <w:tcPr>
            <w:tcW w:w="6740" w:type="dxa"/>
          </w:tcPr>
          <w:p w14:paraId="0C5B035D" w14:textId="77777777" w:rsidR="00B91550" w:rsidRPr="002740E2" w:rsidRDefault="00B91550" w:rsidP="00A77366">
            <w:pPr>
              <w:spacing w:line="276" w:lineRule="auto"/>
              <w:rPr>
                <w:sz w:val="20"/>
                <w:szCs w:val="20"/>
              </w:rPr>
            </w:pPr>
            <w:r>
              <w:rPr>
                <w:sz w:val="20"/>
                <w:szCs w:val="20"/>
              </w:rPr>
              <w:t>Omezení financování stejných aktivit bude zajištěno účastí MMR v Monitorovacím výboru OPŽP 2014-2020, které bude přenášet relevantní informace ve vztahu k Řídicímu orgánu programu přeshraniční spolupráce.</w:t>
            </w:r>
          </w:p>
        </w:tc>
      </w:tr>
    </w:tbl>
    <w:p w14:paraId="09E48B0A" w14:textId="77777777" w:rsidR="00B91550" w:rsidRPr="002740E2" w:rsidRDefault="00B91550" w:rsidP="00B91550">
      <w:pPr>
        <w:rPr>
          <w:rFonts w:eastAsia="Times New Roman" w:cs="Times New Roman"/>
          <w:color w:val="00000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2740E2" w14:paraId="5423EC57" w14:textId="77777777" w:rsidTr="00A77366">
        <w:tc>
          <w:tcPr>
            <w:tcW w:w="2522" w:type="dxa"/>
            <w:shd w:val="clear" w:color="auto" w:fill="BFBFBF" w:themeFill="background1" w:themeFillShade="BF"/>
          </w:tcPr>
          <w:p w14:paraId="1FB6C5F8" w14:textId="77777777" w:rsidR="00B91550" w:rsidRPr="002740E2" w:rsidRDefault="00B91550" w:rsidP="00A77366">
            <w:pPr>
              <w:spacing w:line="276" w:lineRule="auto"/>
              <w:rPr>
                <w:b/>
                <w:sz w:val="20"/>
                <w:szCs w:val="20"/>
              </w:rPr>
            </w:pPr>
          </w:p>
        </w:tc>
        <w:tc>
          <w:tcPr>
            <w:tcW w:w="4565" w:type="dxa"/>
            <w:shd w:val="clear" w:color="auto" w:fill="BFBFBF" w:themeFill="background1" w:themeFillShade="BF"/>
          </w:tcPr>
          <w:p w14:paraId="41D56B93" w14:textId="77777777" w:rsidR="00B91550" w:rsidRPr="002740E2" w:rsidRDefault="00B91550" w:rsidP="00A77366">
            <w:pPr>
              <w:spacing w:line="276" w:lineRule="auto"/>
              <w:rPr>
                <w:b/>
                <w:sz w:val="20"/>
                <w:szCs w:val="20"/>
              </w:rPr>
            </w:pPr>
            <w:r w:rsidRPr="002740E2">
              <w:rPr>
                <w:b/>
                <w:sz w:val="20"/>
                <w:szCs w:val="20"/>
              </w:rPr>
              <w:t>Operační program Životní prostředí 2014-2020</w:t>
            </w:r>
          </w:p>
        </w:tc>
        <w:tc>
          <w:tcPr>
            <w:tcW w:w="283" w:type="dxa"/>
            <w:vMerge w:val="restart"/>
            <w:tcBorders>
              <w:top w:val="nil"/>
            </w:tcBorders>
            <w:shd w:val="clear" w:color="auto" w:fill="FFFFFF" w:themeFill="background1"/>
          </w:tcPr>
          <w:p w14:paraId="338CADE3" w14:textId="77777777" w:rsidR="00B91550" w:rsidRPr="002740E2" w:rsidRDefault="00B91550" w:rsidP="00A77366">
            <w:pPr>
              <w:spacing w:line="276" w:lineRule="auto"/>
              <w:rPr>
                <w:b/>
                <w:sz w:val="20"/>
                <w:szCs w:val="20"/>
              </w:rPr>
            </w:pPr>
          </w:p>
        </w:tc>
        <w:tc>
          <w:tcPr>
            <w:tcW w:w="6740" w:type="dxa"/>
            <w:shd w:val="clear" w:color="auto" w:fill="BFBFBF" w:themeFill="background1" w:themeFillShade="BF"/>
          </w:tcPr>
          <w:p w14:paraId="36F79BE2" w14:textId="77777777" w:rsidR="00B91550" w:rsidRPr="002740E2" w:rsidRDefault="00B91550" w:rsidP="00A77366">
            <w:pPr>
              <w:spacing w:line="276" w:lineRule="auto"/>
              <w:rPr>
                <w:b/>
                <w:sz w:val="20"/>
                <w:szCs w:val="20"/>
              </w:rPr>
            </w:pPr>
            <w:r w:rsidRPr="002740E2">
              <w:rPr>
                <w:b/>
                <w:sz w:val="20"/>
                <w:szCs w:val="20"/>
              </w:rPr>
              <w:t>Operační program Přeshraniční spolupráce Slovenská republika - Česká republika 2014-2020</w:t>
            </w:r>
          </w:p>
        </w:tc>
      </w:tr>
      <w:tr w:rsidR="00B91550" w:rsidRPr="002740E2" w14:paraId="3C8C2249" w14:textId="77777777" w:rsidTr="00A77366">
        <w:tc>
          <w:tcPr>
            <w:tcW w:w="2522" w:type="dxa"/>
            <w:shd w:val="clear" w:color="auto" w:fill="D9D9D9" w:themeFill="background1" w:themeFillShade="D9"/>
          </w:tcPr>
          <w:p w14:paraId="012EAB23" w14:textId="77777777" w:rsidR="00B91550" w:rsidRPr="002740E2" w:rsidRDefault="00B91550" w:rsidP="00A77366">
            <w:pPr>
              <w:spacing w:line="276" w:lineRule="auto"/>
              <w:rPr>
                <w:b/>
                <w:sz w:val="20"/>
                <w:szCs w:val="20"/>
              </w:rPr>
            </w:pPr>
            <w:r w:rsidRPr="002740E2">
              <w:rPr>
                <w:b/>
                <w:sz w:val="20"/>
                <w:szCs w:val="20"/>
              </w:rPr>
              <w:t xml:space="preserve">Tematický cíl </w:t>
            </w:r>
          </w:p>
        </w:tc>
        <w:tc>
          <w:tcPr>
            <w:tcW w:w="4565" w:type="dxa"/>
          </w:tcPr>
          <w:p w14:paraId="766815E8"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121D6E54" w14:textId="77777777" w:rsidR="00B91550" w:rsidRPr="002740E2" w:rsidRDefault="00B91550" w:rsidP="00A77366">
            <w:pPr>
              <w:spacing w:line="276" w:lineRule="auto"/>
              <w:rPr>
                <w:sz w:val="20"/>
                <w:szCs w:val="20"/>
              </w:rPr>
            </w:pPr>
          </w:p>
        </w:tc>
        <w:tc>
          <w:tcPr>
            <w:tcW w:w="6740" w:type="dxa"/>
          </w:tcPr>
          <w:p w14:paraId="0E1E5413" w14:textId="77777777" w:rsidR="00B91550" w:rsidRPr="002740E2" w:rsidRDefault="00B91550" w:rsidP="00A77366">
            <w:pPr>
              <w:spacing w:line="276" w:lineRule="auto"/>
              <w:rPr>
                <w:sz w:val="20"/>
                <w:szCs w:val="20"/>
              </w:rPr>
            </w:pPr>
          </w:p>
        </w:tc>
      </w:tr>
      <w:tr w:rsidR="00B91550" w:rsidRPr="002740E2" w14:paraId="1993D6B6" w14:textId="77777777" w:rsidTr="00A77366">
        <w:trPr>
          <w:trHeight w:val="1856"/>
        </w:trPr>
        <w:tc>
          <w:tcPr>
            <w:tcW w:w="2522" w:type="dxa"/>
            <w:shd w:val="clear" w:color="auto" w:fill="D9D9D9" w:themeFill="background1" w:themeFillShade="D9"/>
          </w:tcPr>
          <w:p w14:paraId="670C2C00" w14:textId="77777777" w:rsidR="00B91550" w:rsidRPr="002740E2" w:rsidRDefault="00B91550" w:rsidP="00A77366">
            <w:pPr>
              <w:spacing w:line="276" w:lineRule="auto"/>
              <w:rPr>
                <w:b/>
                <w:sz w:val="20"/>
                <w:szCs w:val="20"/>
              </w:rPr>
            </w:pPr>
            <w:r w:rsidRPr="002740E2">
              <w:rPr>
                <w:b/>
                <w:sz w:val="20"/>
                <w:szCs w:val="20"/>
              </w:rPr>
              <w:lastRenderedPageBreak/>
              <w:t>Prioritní osa</w:t>
            </w:r>
          </w:p>
        </w:tc>
        <w:tc>
          <w:tcPr>
            <w:tcW w:w="4565" w:type="dxa"/>
          </w:tcPr>
          <w:p w14:paraId="5900E1E7"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PO3: Odpady a materiálové toky, ekologické zátěže a rizika</w:t>
            </w:r>
          </w:p>
          <w:p w14:paraId="11E735F5"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PO4: Ochrana a péče o přírodu a krajinu</w:t>
            </w:r>
          </w:p>
        </w:tc>
        <w:tc>
          <w:tcPr>
            <w:tcW w:w="283" w:type="dxa"/>
            <w:vMerge/>
            <w:shd w:val="clear" w:color="auto" w:fill="FFFFFF" w:themeFill="background1"/>
          </w:tcPr>
          <w:p w14:paraId="6E0DC614" w14:textId="77777777" w:rsidR="00B91550" w:rsidRPr="002740E2" w:rsidRDefault="00B91550" w:rsidP="00A77366">
            <w:pPr>
              <w:spacing w:line="276" w:lineRule="auto"/>
              <w:rPr>
                <w:sz w:val="20"/>
                <w:szCs w:val="20"/>
              </w:rPr>
            </w:pPr>
          </w:p>
        </w:tc>
        <w:tc>
          <w:tcPr>
            <w:tcW w:w="6740" w:type="dxa"/>
          </w:tcPr>
          <w:p w14:paraId="2174D172" w14:textId="77777777" w:rsidR="00B91550" w:rsidRPr="002740E2" w:rsidRDefault="00B91550" w:rsidP="00A77366">
            <w:pPr>
              <w:spacing w:after="0" w:afterAutospacing="0"/>
              <w:rPr>
                <w:sz w:val="20"/>
                <w:szCs w:val="20"/>
              </w:rPr>
            </w:pPr>
            <w:r w:rsidRPr="002740E2">
              <w:rPr>
                <w:sz w:val="20"/>
                <w:szCs w:val="20"/>
              </w:rPr>
              <w:t>PO Kvalitní životní prostředí</w:t>
            </w:r>
          </w:p>
        </w:tc>
      </w:tr>
      <w:tr w:rsidR="00B91550" w:rsidRPr="002740E2" w14:paraId="689D422D" w14:textId="77777777" w:rsidTr="00A77366">
        <w:tc>
          <w:tcPr>
            <w:tcW w:w="2522" w:type="dxa"/>
            <w:shd w:val="clear" w:color="auto" w:fill="D9D9D9" w:themeFill="background1" w:themeFillShade="D9"/>
          </w:tcPr>
          <w:p w14:paraId="57A0C4DB" w14:textId="77777777" w:rsidR="00B91550" w:rsidRPr="002740E2" w:rsidRDefault="00B91550" w:rsidP="00A77366">
            <w:pPr>
              <w:spacing w:line="276" w:lineRule="auto"/>
              <w:rPr>
                <w:b/>
                <w:sz w:val="20"/>
                <w:szCs w:val="20"/>
              </w:rPr>
            </w:pPr>
            <w:r w:rsidRPr="002740E2">
              <w:rPr>
                <w:b/>
                <w:sz w:val="20"/>
                <w:szCs w:val="20"/>
              </w:rPr>
              <w:t>Investiční priorita</w:t>
            </w:r>
          </w:p>
        </w:tc>
        <w:tc>
          <w:tcPr>
            <w:tcW w:w="4565" w:type="dxa"/>
          </w:tcPr>
          <w:p w14:paraId="4DACDD00" w14:textId="77777777" w:rsidR="00B91550" w:rsidRPr="002740E2" w:rsidRDefault="00B91550" w:rsidP="00A77366">
            <w:pPr>
              <w:spacing w:line="276" w:lineRule="auto"/>
              <w:rPr>
                <w:rFonts w:cs="Cambria"/>
                <w:bCs/>
                <w:sz w:val="20"/>
                <w:szCs w:val="20"/>
              </w:rPr>
            </w:pPr>
            <w:r w:rsidRPr="002740E2">
              <w:rPr>
                <w:rFonts w:cs="Cambria"/>
                <w:bCs/>
                <w:sz w:val="20"/>
                <w:szCs w:val="20"/>
              </w:rPr>
              <w:t>Napříč investičními prioritami OPŽP 2014-2020</w:t>
            </w:r>
          </w:p>
        </w:tc>
        <w:tc>
          <w:tcPr>
            <w:tcW w:w="283" w:type="dxa"/>
            <w:vMerge/>
            <w:shd w:val="clear" w:color="auto" w:fill="FFFFFF" w:themeFill="background1"/>
          </w:tcPr>
          <w:p w14:paraId="7BA721DD" w14:textId="77777777" w:rsidR="00B91550" w:rsidRPr="002740E2" w:rsidRDefault="00B91550" w:rsidP="00A77366">
            <w:pPr>
              <w:spacing w:line="276" w:lineRule="auto"/>
              <w:rPr>
                <w:sz w:val="20"/>
                <w:szCs w:val="20"/>
              </w:rPr>
            </w:pPr>
          </w:p>
        </w:tc>
        <w:tc>
          <w:tcPr>
            <w:tcW w:w="6740" w:type="dxa"/>
          </w:tcPr>
          <w:p w14:paraId="55CB0575" w14:textId="77777777" w:rsidR="00B91550" w:rsidRPr="002740E2" w:rsidRDefault="00B91550" w:rsidP="00A77366">
            <w:pPr>
              <w:spacing w:after="0" w:afterAutospacing="0"/>
              <w:ind w:left="720"/>
              <w:contextualSpacing/>
              <w:rPr>
                <w:sz w:val="20"/>
                <w:szCs w:val="20"/>
              </w:rPr>
            </w:pPr>
          </w:p>
        </w:tc>
      </w:tr>
      <w:tr w:rsidR="00B91550" w:rsidRPr="002740E2" w14:paraId="53C746D7" w14:textId="77777777" w:rsidTr="00A77366">
        <w:tc>
          <w:tcPr>
            <w:tcW w:w="2522" w:type="dxa"/>
            <w:shd w:val="clear" w:color="auto" w:fill="D9D9D9" w:themeFill="background1" w:themeFillShade="D9"/>
          </w:tcPr>
          <w:p w14:paraId="7400AF08" w14:textId="77777777" w:rsidR="00B91550" w:rsidRPr="002740E2" w:rsidRDefault="00B91550" w:rsidP="00A77366">
            <w:pPr>
              <w:spacing w:line="276" w:lineRule="auto"/>
              <w:rPr>
                <w:b/>
                <w:sz w:val="20"/>
                <w:szCs w:val="20"/>
              </w:rPr>
            </w:pPr>
            <w:r w:rsidRPr="002740E2">
              <w:rPr>
                <w:b/>
                <w:sz w:val="20"/>
                <w:szCs w:val="20"/>
              </w:rPr>
              <w:t>Specifický cíl</w:t>
            </w:r>
          </w:p>
        </w:tc>
        <w:tc>
          <w:tcPr>
            <w:tcW w:w="4565" w:type="dxa"/>
          </w:tcPr>
          <w:p w14:paraId="5947BB51" w14:textId="77777777" w:rsidR="00B91550" w:rsidRPr="002740E2" w:rsidRDefault="00B91550" w:rsidP="00A77366">
            <w:pPr>
              <w:spacing w:line="276" w:lineRule="auto"/>
              <w:rPr>
                <w:rFonts w:cs="Cambria"/>
                <w:bCs/>
                <w:sz w:val="20"/>
                <w:szCs w:val="20"/>
              </w:rPr>
            </w:pPr>
            <w:r w:rsidRPr="002740E2">
              <w:rPr>
                <w:rFonts w:cs="Cambria"/>
                <w:bCs/>
                <w:sz w:val="20"/>
                <w:szCs w:val="20"/>
              </w:rPr>
              <w:t>Napříč specifickými cíli OPŽP 2014-2020</w:t>
            </w:r>
          </w:p>
        </w:tc>
        <w:tc>
          <w:tcPr>
            <w:tcW w:w="283" w:type="dxa"/>
            <w:vMerge/>
            <w:shd w:val="clear" w:color="auto" w:fill="FFFFFF" w:themeFill="background1"/>
          </w:tcPr>
          <w:p w14:paraId="2FEA048B" w14:textId="77777777" w:rsidR="00B91550" w:rsidRPr="002740E2" w:rsidRDefault="00B91550" w:rsidP="00A77366">
            <w:pPr>
              <w:spacing w:line="276" w:lineRule="auto"/>
              <w:rPr>
                <w:sz w:val="20"/>
                <w:szCs w:val="20"/>
              </w:rPr>
            </w:pPr>
          </w:p>
        </w:tc>
        <w:tc>
          <w:tcPr>
            <w:tcW w:w="6740" w:type="dxa"/>
          </w:tcPr>
          <w:p w14:paraId="3FBD1479" w14:textId="77777777" w:rsidR="00B91550" w:rsidRPr="002740E2" w:rsidRDefault="00B91550" w:rsidP="00A77366">
            <w:pPr>
              <w:spacing w:after="0" w:afterAutospacing="0"/>
              <w:rPr>
                <w:sz w:val="20"/>
                <w:szCs w:val="20"/>
              </w:rPr>
            </w:pPr>
          </w:p>
        </w:tc>
      </w:tr>
      <w:tr w:rsidR="00B91550" w:rsidRPr="002740E2" w14:paraId="1382B4EC" w14:textId="77777777" w:rsidTr="00A77366">
        <w:trPr>
          <w:trHeight w:val="268"/>
        </w:trPr>
        <w:tc>
          <w:tcPr>
            <w:tcW w:w="2522" w:type="dxa"/>
            <w:shd w:val="clear" w:color="auto" w:fill="D9D9D9" w:themeFill="background1" w:themeFillShade="D9"/>
          </w:tcPr>
          <w:p w14:paraId="1EF57AA0" w14:textId="77777777" w:rsidR="00B91550" w:rsidRPr="002740E2" w:rsidRDefault="00B91550" w:rsidP="00A77366">
            <w:pPr>
              <w:spacing w:line="276" w:lineRule="auto"/>
              <w:rPr>
                <w:b/>
                <w:sz w:val="20"/>
                <w:szCs w:val="20"/>
              </w:rPr>
            </w:pPr>
            <w:r w:rsidRPr="002740E2">
              <w:rPr>
                <w:b/>
                <w:sz w:val="20"/>
                <w:szCs w:val="20"/>
              </w:rPr>
              <w:t>Věcná specifikace (zaměření, aktivity)</w:t>
            </w:r>
          </w:p>
        </w:tc>
        <w:tc>
          <w:tcPr>
            <w:tcW w:w="4565" w:type="dxa"/>
          </w:tcPr>
          <w:p w14:paraId="4A6E21C5" w14:textId="77777777" w:rsidR="00B91550" w:rsidRPr="002740E2" w:rsidRDefault="00B91550" w:rsidP="00A77366">
            <w:pPr>
              <w:spacing w:after="0" w:afterAutospacing="0"/>
              <w:rPr>
                <w:sz w:val="20"/>
                <w:szCs w:val="20"/>
              </w:rPr>
            </w:pPr>
          </w:p>
        </w:tc>
        <w:tc>
          <w:tcPr>
            <w:tcW w:w="283" w:type="dxa"/>
            <w:vMerge/>
            <w:shd w:val="clear" w:color="auto" w:fill="FFFFFF" w:themeFill="background1"/>
          </w:tcPr>
          <w:p w14:paraId="7E124DA4" w14:textId="77777777" w:rsidR="00B91550" w:rsidRPr="002740E2" w:rsidRDefault="00B91550" w:rsidP="00A77366">
            <w:pPr>
              <w:spacing w:line="276" w:lineRule="auto"/>
              <w:rPr>
                <w:sz w:val="20"/>
                <w:szCs w:val="20"/>
              </w:rPr>
            </w:pPr>
          </w:p>
        </w:tc>
        <w:tc>
          <w:tcPr>
            <w:tcW w:w="6740" w:type="dxa"/>
          </w:tcPr>
          <w:p w14:paraId="1F398CEF"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Zachování, ochrana, propagace a rozvoj přírodního a kulturního dědictví</w:t>
            </w:r>
          </w:p>
          <w:p w14:paraId="7DE06624"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Ochrana a obnova biologické rozmanitosti</w:t>
            </w:r>
          </w:p>
          <w:p w14:paraId="24BB718F"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Ochrana a obnova půdy</w:t>
            </w:r>
          </w:p>
          <w:p w14:paraId="460045CD"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Podpora ekosystémových služeb včetně sítě Natura 2000 a ekologické infrastruktury</w:t>
            </w:r>
          </w:p>
        </w:tc>
      </w:tr>
      <w:tr w:rsidR="00B91550" w:rsidRPr="002740E2" w14:paraId="237B5115" w14:textId="77777777" w:rsidTr="00A77366">
        <w:tc>
          <w:tcPr>
            <w:tcW w:w="2522" w:type="dxa"/>
            <w:shd w:val="clear" w:color="auto" w:fill="D9D9D9" w:themeFill="background1" w:themeFillShade="D9"/>
          </w:tcPr>
          <w:p w14:paraId="18638758" w14:textId="22891C33" w:rsidR="00B91550" w:rsidRPr="002740E2" w:rsidRDefault="00F87EF2" w:rsidP="00A77366">
            <w:pPr>
              <w:spacing w:line="276" w:lineRule="auto"/>
              <w:rPr>
                <w:b/>
                <w:sz w:val="20"/>
                <w:szCs w:val="20"/>
              </w:rPr>
            </w:pPr>
            <w:r>
              <w:rPr>
                <w:b/>
                <w:sz w:val="20"/>
                <w:szCs w:val="20"/>
              </w:rPr>
              <w:t>Implementační</w:t>
            </w:r>
            <w:r w:rsidR="00B91550" w:rsidRPr="002740E2">
              <w:rPr>
                <w:b/>
                <w:sz w:val="20"/>
                <w:szCs w:val="20"/>
              </w:rPr>
              <w:t xml:space="preserve"> prvky</w:t>
            </w:r>
          </w:p>
        </w:tc>
        <w:tc>
          <w:tcPr>
            <w:tcW w:w="4565" w:type="dxa"/>
          </w:tcPr>
          <w:p w14:paraId="3D4C0AFE"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294E8BD1" w14:textId="77777777" w:rsidR="00B91550" w:rsidRPr="002740E2" w:rsidRDefault="00B91550" w:rsidP="00A77366">
            <w:pPr>
              <w:spacing w:line="276" w:lineRule="auto"/>
              <w:rPr>
                <w:sz w:val="20"/>
                <w:szCs w:val="20"/>
              </w:rPr>
            </w:pPr>
          </w:p>
        </w:tc>
        <w:tc>
          <w:tcPr>
            <w:tcW w:w="6740" w:type="dxa"/>
          </w:tcPr>
          <w:p w14:paraId="455686B9" w14:textId="77777777" w:rsidR="00B91550" w:rsidRPr="002740E2" w:rsidRDefault="00B91550" w:rsidP="00A77366">
            <w:pPr>
              <w:spacing w:line="276" w:lineRule="auto"/>
              <w:rPr>
                <w:sz w:val="20"/>
                <w:szCs w:val="20"/>
              </w:rPr>
            </w:pPr>
            <w:r w:rsidRPr="002740E2">
              <w:rPr>
                <w:sz w:val="20"/>
                <w:szCs w:val="20"/>
              </w:rPr>
              <w:t>Operační program zastřešuje řídící orgán (Ministerstvo pôdohospodárstva a rozvoja vidieka SR) a národní orgán (Ministerstvo pro místní rozvoj ČR).</w:t>
            </w:r>
          </w:p>
        </w:tc>
      </w:tr>
      <w:tr w:rsidR="00B91550" w:rsidRPr="002740E2" w14:paraId="064AC37A" w14:textId="77777777" w:rsidTr="00A77366">
        <w:tc>
          <w:tcPr>
            <w:tcW w:w="2522" w:type="dxa"/>
            <w:shd w:val="clear" w:color="auto" w:fill="D9D9D9" w:themeFill="background1" w:themeFillShade="D9"/>
          </w:tcPr>
          <w:p w14:paraId="4CE25F5B" w14:textId="77777777" w:rsidR="00B91550" w:rsidRPr="002740E2" w:rsidRDefault="00B91550" w:rsidP="00A77366">
            <w:pPr>
              <w:spacing w:line="276" w:lineRule="auto"/>
              <w:rPr>
                <w:b/>
                <w:sz w:val="20"/>
                <w:szCs w:val="20"/>
              </w:rPr>
            </w:pPr>
            <w:r w:rsidRPr="002740E2">
              <w:rPr>
                <w:b/>
                <w:sz w:val="20"/>
                <w:szCs w:val="20"/>
              </w:rPr>
              <w:t xml:space="preserve">Mechanismus koordinace </w:t>
            </w:r>
          </w:p>
        </w:tc>
        <w:tc>
          <w:tcPr>
            <w:tcW w:w="4565" w:type="dxa"/>
          </w:tcPr>
          <w:p w14:paraId="2370FFE6" w14:textId="77777777" w:rsidR="00B91550" w:rsidRPr="002740E2" w:rsidRDefault="00B91550" w:rsidP="00A77366">
            <w:pPr>
              <w:spacing w:line="276" w:lineRule="auto"/>
              <w:rPr>
                <w:sz w:val="20"/>
                <w:szCs w:val="20"/>
              </w:rPr>
            </w:pPr>
          </w:p>
        </w:tc>
        <w:tc>
          <w:tcPr>
            <w:tcW w:w="283" w:type="dxa"/>
            <w:vMerge/>
            <w:tcBorders>
              <w:bottom w:val="nil"/>
            </w:tcBorders>
            <w:shd w:val="clear" w:color="auto" w:fill="FFFFFF" w:themeFill="background1"/>
          </w:tcPr>
          <w:p w14:paraId="4115EC3A" w14:textId="77777777" w:rsidR="00B91550" w:rsidRPr="002740E2" w:rsidRDefault="00B91550" w:rsidP="00A77366">
            <w:pPr>
              <w:spacing w:line="276" w:lineRule="auto"/>
              <w:rPr>
                <w:sz w:val="20"/>
                <w:szCs w:val="20"/>
              </w:rPr>
            </w:pPr>
          </w:p>
        </w:tc>
        <w:tc>
          <w:tcPr>
            <w:tcW w:w="6740" w:type="dxa"/>
          </w:tcPr>
          <w:p w14:paraId="01144677" w14:textId="77777777" w:rsidR="00B91550" w:rsidRPr="002740E2" w:rsidRDefault="00B91550" w:rsidP="00A77366">
            <w:pPr>
              <w:spacing w:line="276" w:lineRule="auto"/>
              <w:rPr>
                <w:sz w:val="20"/>
                <w:szCs w:val="20"/>
              </w:rPr>
            </w:pPr>
            <w:r w:rsidRPr="002740E2">
              <w:rPr>
                <w:sz w:val="20"/>
                <w:szCs w:val="20"/>
              </w:rPr>
              <w:t>Zachován princip vedoucího partnera, který ponese celkovou zodpovědnost za realizaci projektu. Každý vedoucí partner musí mít min. jednoho zahraničního projektového partnera.</w:t>
            </w:r>
          </w:p>
          <w:p w14:paraId="01DFEB19" w14:textId="77777777" w:rsidR="00B91550" w:rsidRPr="002740E2" w:rsidRDefault="00B91550" w:rsidP="00A77366">
            <w:pPr>
              <w:spacing w:line="276" w:lineRule="auto"/>
              <w:rPr>
                <w:sz w:val="20"/>
                <w:szCs w:val="20"/>
              </w:rPr>
            </w:pPr>
            <w:r>
              <w:rPr>
                <w:sz w:val="20"/>
                <w:szCs w:val="20"/>
              </w:rPr>
              <w:t>Omezení financování stejných aktivit bude zajištěno účastí MMR v Monitorovacím výboru OPŽP 2014-2020, které bude přenášet relevantní informace ve vztahu k Řídicímu orgánu programu přeshraniční spolupráce.</w:t>
            </w:r>
          </w:p>
        </w:tc>
      </w:tr>
    </w:tbl>
    <w:p w14:paraId="7D39D06E" w14:textId="77777777" w:rsidR="00B91550" w:rsidRPr="002740E2" w:rsidRDefault="00B91550" w:rsidP="00B91550">
      <w:pPr>
        <w:rPr>
          <w:rFonts w:eastAsia="Times New Roman" w:cs="Times New Roman"/>
          <w:color w:val="00000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2740E2" w14:paraId="0D994B22" w14:textId="77777777" w:rsidTr="00A77366">
        <w:tc>
          <w:tcPr>
            <w:tcW w:w="2522" w:type="dxa"/>
            <w:shd w:val="clear" w:color="auto" w:fill="BFBFBF" w:themeFill="background1" w:themeFillShade="BF"/>
          </w:tcPr>
          <w:p w14:paraId="2DFE0ADD" w14:textId="77777777" w:rsidR="00B91550" w:rsidRPr="002740E2" w:rsidRDefault="00B91550" w:rsidP="00A77366">
            <w:pPr>
              <w:spacing w:line="276" w:lineRule="auto"/>
              <w:rPr>
                <w:b/>
                <w:sz w:val="20"/>
                <w:szCs w:val="20"/>
              </w:rPr>
            </w:pPr>
          </w:p>
        </w:tc>
        <w:tc>
          <w:tcPr>
            <w:tcW w:w="4565" w:type="dxa"/>
            <w:shd w:val="clear" w:color="auto" w:fill="BFBFBF" w:themeFill="background1" w:themeFillShade="BF"/>
          </w:tcPr>
          <w:p w14:paraId="05F3873F" w14:textId="77777777" w:rsidR="00B91550" w:rsidRPr="002740E2" w:rsidRDefault="00B91550" w:rsidP="00A77366">
            <w:pPr>
              <w:spacing w:line="276" w:lineRule="auto"/>
              <w:rPr>
                <w:b/>
                <w:sz w:val="20"/>
                <w:szCs w:val="20"/>
              </w:rPr>
            </w:pPr>
            <w:r w:rsidRPr="002740E2">
              <w:rPr>
                <w:b/>
                <w:sz w:val="20"/>
                <w:szCs w:val="20"/>
              </w:rPr>
              <w:t>Operační program Životní prostředí 2014-2020</w:t>
            </w:r>
          </w:p>
        </w:tc>
        <w:tc>
          <w:tcPr>
            <w:tcW w:w="283" w:type="dxa"/>
            <w:vMerge w:val="restart"/>
            <w:tcBorders>
              <w:top w:val="nil"/>
            </w:tcBorders>
            <w:shd w:val="clear" w:color="auto" w:fill="FFFFFF" w:themeFill="background1"/>
          </w:tcPr>
          <w:p w14:paraId="6A982FE2" w14:textId="77777777" w:rsidR="00B91550" w:rsidRPr="002740E2" w:rsidRDefault="00B91550" w:rsidP="00A77366">
            <w:pPr>
              <w:spacing w:line="276" w:lineRule="auto"/>
              <w:rPr>
                <w:b/>
                <w:sz w:val="20"/>
                <w:szCs w:val="20"/>
              </w:rPr>
            </w:pPr>
          </w:p>
        </w:tc>
        <w:tc>
          <w:tcPr>
            <w:tcW w:w="6740" w:type="dxa"/>
            <w:shd w:val="clear" w:color="auto" w:fill="BFBFBF" w:themeFill="background1" w:themeFillShade="BF"/>
          </w:tcPr>
          <w:p w14:paraId="6B71F38D" w14:textId="77777777" w:rsidR="00B91550" w:rsidRPr="002740E2" w:rsidRDefault="00B91550" w:rsidP="00A77366">
            <w:pPr>
              <w:spacing w:line="276" w:lineRule="auto"/>
              <w:rPr>
                <w:b/>
                <w:sz w:val="20"/>
                <w:szCs w:val="20"/>
              </w:rPr>
            </w:pPr>
            <w:r w:rsidRPr="002740E2">
              <w:rPr>
                <w:b/>
                <w:sz w:val="20"/>
                <w:szCs w:val="20"/>
              </w:rPr>
              <w:t>Operační program Přeshraniční spolupráce Svobodný stát Sasko - Česká republika 2014-2020</w:t>
            </w:r>
          </w:p>
        </w:tc>
      </w:tr>
      <w:tr w:rsidR="00B91550" w:rsidRPr="002740E2" w14:paraId="2FF77D7F" w14:textId="77777777" w:rsidTr="00A77366">
        <w:tc>
          <w:tcPr>
            <w:tcW w:w="2522" w:type="dxa"/>
            <w:shd w:val="clear" w:color="auto" w:fill="D9D9D9" w:themeFill="background1" w:themeFillShade="D9"/>
          </w:tcPr>
          <w:p w14:paraId="4CE401D6" w14:textId="77777777" w:rsidR="00B91550" w:rsidRPr="002740E2" w:rsidRDefault="00B91550" w:rsidP="00A77366">
            <w:pPr>
              <w:spacing w:line="276" w:lineRule="auto"/>
              <w:rPr>
                <w:b/>
                <w:sz w:val="20"/>
                <w:szCs w:val="20"/>
              </w:rPr>
            </w:pPr>
            <w:r w:rsidRPr="002740E2">
              <w:rPr>
                <w:b/>
                <w:sz w:val="20"/>
                <w:szCs w:val="20"/>
              </w:rPr>
              <w:t xml:space="preserve">Tematický cíl </w:t>
            </w:r>
          </w:p>
        </w:tc>
        <w:tc>
          <w:tcPr>
            <w:tcW w:w="4565" w:type="dxa"/>
          </w:tcPr>
          <w:p w14:paraId="62274834"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1809EE73" w14:textId="77777777" w:rsidR="00B91550" w:rsidRPr="002740E2" w:rsidRDefault="00B91550" w:rsidP="00A77366">
            <w:pPr>
              <w:spacing w:line="276" w:lineRule="auto"/>
              <w:rPr>
                <w:sz w:val="20"/>
                <w:szCs w:val="20"/>
              </w:rPr>
            </w:pPr>
          </w:p>
        </w:tc>
        <w:tc>
          <w:tcPr>
            <w:tcW w:w="6740" w:type="dxa"/>
          </w:tcPr>
          <w:p w14:paraId="500D7968" w14:textId="77777777" w:rsidR="00B91550" w:rsidRPr="002740E2" w:rsidRDefault="00B91550" w:rsidP="00A77366">
            <w:pPr>
              <w:spacing w:line="276" w:lineRule="auto"/>
              <w:rPr>
                <w:sz w:val="20"/>
                <w:szCs w:val="20"/>
              </w:rPr>
            </w:pPr>
          </w:p>
        </w:tc>
      </w:tr>
      <w:tr w:rsidR="00B91550" w:rsidRPr="002740E2" w14:paraId="2FCB0C26" w14:textId="77777777" w:rsidTr="00A77366">
        <w:trPr>
          <w:trHeight w:val="1856"/>
        </w:trPr>
        <w:tc>
          <w:tcPr>
            <w:tcW w:w="2522" w:type="dxa"/>
            <w:shd w:val="clear" w:color="auto" w:fill="D9D9D9" w:themeFill="background1" w:themeFillShade="D9"/>
          </w:tcPr>
          <w:p w14:paraId="44964E7F" w14:textId="77777777" w:rsidR="00B91550" w:rsidRPr="002740E2" w:rsidRDefault="00B91550" w:rsidP="00A77366">
            <w:pPr>
              <w:spacing w:line="276" w:lineRule="auto"/>
              <w:rPr>
                <w:b/>
                <w:sz w:val="20"/>
                <w:szCs w:val="20"/>
              </w:rPr>
            </w:pPr>
            <w:r w:rsidRPr="002740E2">
              <w:rPr>
                <w:b/>
                <w:sz w:val="20"/>
                <w:szCs w:val="20"/>
              </w:rPr>
              <w:lastRenderedPageBreak/>
              <w:t>Prioritní osa</w:t>
            </w:r>
          </w:p>
        </w:tc>
        <w:tc>
          <w:tcPr>
            <w:tcW w:w="4565" w:type="dxa"/>
          </w:tcPr>
          <w:p w14:paraId="554E446A"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PO1: Zlepšování kvality vody a snižování rizika povodní</w:t>
            </w:r>
          </w:p>
          <w:p w14:paraId="36A36E06"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PO2: Zlepšování kvality ovzduší v lidských sídlech PO3: Odpady a materiálové toky, ekologické zátěže a rizika</w:t>
            </w:r>
          </w:p>
          <w:p w14:paraId="36C0BC04"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PO4: Ochrana a péče o přírodu a krajinu</w:t>
            </w:r>
          </w:p>
          <w:p w14:paraId="1AF9A525"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PO5: Energetické úspory</w:t>
            </w:r>
          </w:p>
        </w:tc>
        <w:tc>
          <w:tcPr>
            <w:tcW w:w="283" w:type="dxa"/>
            <w:vMerge/>
            <w:shd w:val="clear" w:color="auto" w:fill="FFFFFF" w:themeFill="background1"/>
          </w:tcPr>
          <w:p w14:paraId="76413F0D" w14:textId="77777777" w:rsidR="00B91550" w:rsidRPr="002740E2" w:rsidRDefault="00B91550" w:rsidP="00A77366">
            <w:pPr>
              <w:spacing w:line="276" w:lineRule="auto"/>
              <w:rPr>
                <w:sz w:val="20"/>
                <w:szCs w:val="20"/>
              </w:rPr>
            </w:pPr>
          </w:p>
        </w:tc>
        <w:tc>
          <w:tcPr>
            <w:tcW w:w="6740" w:type="dxa"/>
          </w:tcPr>
          <w:p w14:paraId="401CC1EB" w14:textId="6D0950D4" w:rsidR="00B91550" w:rsidRPr="002740E2" w:rsidRDefault="00B91550" w:rsidP="00A77366">
            <w:pPr>
              <w:spacing w:after="0" w:afterAutospacing="0"/>
              <w:rPr>
                <w:sz w:val="20"/>
                <w:szCs w:val="20"/>
              </w:rPr>
            </w:pPr>
            <w:r w:rsidRPr="002740E2">
              <w:rPr>
                <w:sz w:val="20"/>
                <w:szCs w:val="20"/>
              </w:rPr>
              <w:t>PO Podpora přizpůsobení se změně klimatu</w:t>
            </w:r>
            <w:r w:rsidR="00CF52DB">
              <w:rPr>
                <w:sz w:val="20"/>
                <w:szCs w:val="20"/>
              </w:rPr>
              <w:t xml:space="preserve">, předcházení rizikům </w:t>
            </w:r>
            <w:r w:rsidRPr="002740E2">
              <w:rPr>
                <w:sz w:val="20"/>
                <w:szCs w:val="20"/>
              </w:rPr>
              <w:t>a řízení rizik)</w:t>
            </w:r>
          </w:p>
          <w:p w14:paraId="2A48394D" w14:textId="77777777" w:rsidR="00B91550" w:rsidRPr="002740E2" w:rsidRDefault="00B91550" w:rsidP="00A77366">
            <w:pPr>
              <w:spacing w:after="0" w:afterAutospacing="0"/>
              <w:rPr>
                <w:sz w:val="20"/>
                <w:szCs w:val="20"/>
              </w:rPr>
            </w:pPr>
            <w:r w:rsidRPr="002740E2">
              <w:rPr>
                <w:sz w:val="20"/>
                <w:szCs w:val="20"/>
              </w:rPr>
              <w:t>PO Zachování a ochrana životního prostředí a podpora účinného využívání zdrojů</w:t>
            </w:r>
          </w:p>
        </w:tc>
      </w:tr>
      <w:tr w:rsidR="00B91550" w:rsidRPr="002740E2" w14:paraId="24788288" w14:textId="77777777" w:rsidTr="00A77366">
        <w:tc>
          <w:tcPr>
            <w:tcW w:w="2522" w:type="dxa"/>
            <w:shd w:val="clear" w:color="auto" w:fill="D9D9D9" w:themeFill="background1" w:themeFillShade="D9"/>
          </w:tcPr>
          <w:p w14:paraId="1B9DEB18" w14:textId="77777777" w:rsidR="00B91550" w:rsidRPr="002740E2" w:rsidRDefault="00B91550" w:rsidP="00A77366">
            <w:pPr>
              <w:spacing w:line="276" w:lineRule="auto"/>
              <w:rPr>
                <w:b/>
                <w:sz w:val="20"/>
                <w:szCs w:val="20"/>
              </w:rPr>
            </w:pPr>
            <w:r w:rsidRPr="002740E2">
              <w:rPr>
                <w:b/>
                <w:sz w:val="20"/>
                <w:szCs w:val="20"/>
              </w:rPr>
              <w:t>Investiční priorita</w:t>
            </w:r>
          </w:p>
        </w:tc>
        <w:tc>
          <w:tcPr>
            <w:tcW w:w="4565" w:type="dxa"/>
          </w:tcPr>
          <w:p w14:paraId="1450B0AB" w14:textId="77777777" w:rsidR="00B91550" w:rsidRPr="002740E2" w:rsidRDefault="00B91550" w:rsidP="00A77366">
            <w:pPr>
              <w:spacing w:line="276" w:lineRule="auto"/>
              <w:rPr>
                <w:rFonts w:cs="Cambria"/>
                <w:bCs/>
                <w:sz w:val="20"/>
                <w:szCs w:val="20"/>
              </w:rPr>
            </w:pPr>
            <w:r w:rsidRPr="002740E2">
              <w:rPr>
                <w:rFonts w:cs="Cambria"/>
                <w:bCs/>
                <w:sz w:val="20"/>
                <w:szCs w:val="20"/>
              </w:rPr>
              <w:t>Napříč investičními prioritami OPŽP 2014-2020</w:t>
            </w:r>
          </w:p>
        </w:tc>
        <w:tc>
          <w:tcPr>
            <w:tcW w:w="283" w:type="dxa"/>
            <w:vMerge/>
            <w:shd w:val="clear" w:color="auto" w:fill="FFFFFF" w:themeFill="background1"/>
          </w:tcPr>
          <w:p w14:paraId="76964564" w14:textId="77777777" w:rsidR="00B91550" w:rsidRPr="002740E2" w:rsidRDefault="00B91550" w:rsidP="00A77366">
            <w:pPr>
              <w:spacing w:line="276" w:lineRule="auto"/>
              <w:rPr>
                <w:sz w:val="20"/>
                <w:szCs w:val="20"/>
              </w:rPr>
            </w:pPr>
          </w:p>
        </w:tc>
        <w:tc>
          <w:tcPr>
            <w:tcW w:w="6740" w:type="dxa"/>
          </w:tcPr>
          <w:p w14:paraId="7DF11326" w14:textId="77777777" w:rsidR="00B91550" w:rsidRPr="002740E2" w:rsidRDefault="00B91550" w:rsidP="00A77366">
            <w:pPr>
              <w:spacing w:after="0" w:afterAutospacing="0"/>
              <w:ind w:left="720"/>
              <w:contextualSpacing/>
              <w:rPr>
                <w:sz w:val="20"/>
                <w:szCs w:val="20"/>
              </w:rPr>
            </w:pPr>
          </w:p>
        </w:tc>
      </w:tr>
      <w:tr w:rsidR="00B91550" w:rsidRPr="002740E2" w14:paraId="61886329" w14:textId="77777777" w:rsidTr="00A77366">
        <w:tc>
          <w:tcPr>
            <w:tcW w:w="2522" w:type="dxa"/>
            <w:shd w:val="clear" w:color="auto" w:fill="D9D9D9" w:themeFill="background1" w:themeFillShade="D9"/>
          </w:tcPr>
          <w:p w14:paraId="3E345A46" w14:textId="77777777" w:rsidR="00B91550" w:rsidRPr="002740E2" w:rsidRDefault="00B91550" w:rsidP="00A77366">
            <w:pPr>
              <w:spacing w:line="276" w:lineRule="auto"/>
              <w:rPr>
                <w:b/>
                <w:sz w:val="20"/>
                <w:szCs w:val="20"/>
              </w:rPr>
            </w:pPr>
            <w:r w:rsidRPr="002740E2">
              <w:rPr>
                <w:b/>
                <w:sz w:val="20"/>
                <w:szCs w:val="20"/>
              </w:rPr>
              <w:t>Specifický cíl</w:t>
            </w:r>
          </w:p>
        </w:tc>
        <w:tc>
          <w:tcPr>
            <w:tcW w:w="4565" w:type="dxa"/>
          </w:tcPr>
          <w:p w14:paraId="7977F21D" w14:textId="77777777" w:rsidR="00B91550" w:rsidRPr="002740E2" w:rsidRDefault="00B91550" w:rsidP="00A77366">
            <w:pPr>
              <w:spacing w:line="276" w:lineRule="auto"/>
              <w:rPr>
                <w:rFonts w:cs="Cambria"/>
                <w:bCs/>
                <w:sz w:val="20"/>
                <w:szCs w:val="20"/>
              </w:rPr>
            </w:pPr>
            <w:r w:rsidRPr="002740E2">
              <w:rPr>
                <w:rFonts w:cs="Cambria"/>
                <w:bCs/>
                <w:sz w:val="20"/>
                <w:szCs w:val="20"/>
              </w:rPr>
              <w:t>Napříč specifickými cíli OPŽP 2014-2020</w:t>
            </w:r>
          </w:p>
        </w:tc>
        <w:tc>
          <w:tcPr>
            <w:tcW w:w="283" w:type="dxa"/>
            <w:vMerge/>
            <w:shd w:val="clear" w:color="auto" w:fill="FFFFFF" w:themeFill="background1"/>
          </w:tcPr>
          <w:p w14:paraId="099035B4" w14:textId="77777777" w:rsidR="00B91550" w:rsidRPr="002740E2" w:rsidRDefault="00B91550" w:rsidP="00A77366">
            <w:pPr>
              <w:spacing w:line="276" w:lineRule="auto"/>
              <w:rPr>
                <w:sz w:val="20"/>
                <w:szCs w:val="20"/>
              </w:rPr>
            </w:pPr>
          </w:p>
        </w:tc>
        <w:tc>
          <w:tcPr>
            <w:tcW w:w="6740" w:type="dxa"/>
          </w:tcPr>
          <w:p w14:paraId="7C68F4E8" w14:textId="77777777" w:rsidR="00B91550" w:rsidRPr="002740E2" w:rsidRDefault="00B91550" w:rsidP="00A77366">
            <w:pPr>
              <w:spacing w:after="0" w:afterAutospacing="0"/>
              <w:rPr>
                <w:sz w:val="20"/>
                <w:szCs w:val="20"/>
              </w:rPr>
            </w:pPr>
          </w:p>
        </w:tc>
      </w:tr>
      <w:tr w:rsidR="00B91550" w:rsidRPr="002740E2" w14:paraId="7CB4B163" w14:textId="77777777" w:rsidTr="00A77366">
        <w:trPr>
          <w:trHeight w:val="268"/>
        </w:trPr>
        <w:tc>
          <w:tcPr>
            <w:tcW w:w="2522" w:type="dxa"/>
            <w:shd w:val="clear" w:color="auto" w:fill="D9D9D9" w:themeFill="background1" w:themeFillShade="D9"/>
          </w:tcPr>
          <w:p w14:paraId="485117E7" w14:textId="77777777" w:rsidR="00B91550" w:rsidRPr="002740E2" w:rsidRDefault="00B91550" w:rsidP="00A77366">
            <w:pPr>
              <w:spacing w:line="276" w:lineRule="auto"/>
              <w:rPr>
                <w:b/>
                <w:sz w:val="20"/>
                <w:szCs w:val="20"/>
              </w:rPr>
            </w:pPr>
            <w:r w:rsidRPr="002740E2">
              <w:rPr>
                <w:b/>
                <w:sz w:val="20"/>
                <w:szCs w:val="20"/>
              </w:rPr>
              <w:t>Věcná specifikace (zaměření, aktivity)</w:t>
            </w:r>
          </w:p>
        </w:tc>
        <w:tc>
          <w:tcPr>
            <w:tcW w:w="4565" w:type="dxa"/>
          </w:tcPr>
          <w:p w14:paraId="6A0EC3FE" w14:textId="77777777" w:rsidR="00B91550" w:rsidRPr="002740E2" w:rsidRDefault="00B91550" w:rsidP="00A77366">
            <w:pPr>
              <w:spacing w:after="0" w:afterAutospacing="0"/>
              <w:rPr>
                <w:sz w:val="20"/>
                <w:szCs w:val="20"/>
              </w:rPr>
            </w:pPr>
          </w:p>
        </w:tc>
        <w:tc>
          <w:tcPr>
            <w:tcW w:w="283" w:type="dxa"/>
            <w:vMerge/>
            <w:shd w:val="clear" w:color="auto" w:fill="FFFFFF" w:themeFill="background1"/>
          </w:tcPr>
          <w:p w14:paraId="5381E7A0" w14:textId="77777777" w:rsidR="00B91550" w:rsidRPr="002740E2" w:rsidRDefault="00B91550" w:rsidP="00A77366">
            <w:pPr>
              <w:spacing w:line="276" w:lineRule="auto"/>
              <w:rPr>
                <w:sz w:val="20"/>
                <w:szCs w:val="20"/>
              </w:rPr>
            </w:pPr>
          </w:p>
        </w:tc>
        <w:tc>
          <w:tcPr>
            <w:tcW w:w="6740" w:type="dxa"/>
          </w:tcPr>
          <w:p w14:paraId="399FC4BC"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Podpora přizpůsobení se klimatickým změnám, prevence rizik a řízení rizik</w:t>
            </w:r>
          </w:p>
          <w:p w14:paraId="414B3172" w14:textId="77777777" w:rsidR="00B91550" w:rsidRPr="002740E2" w:rsidRDefault="00B91550" w:rsidP="00A77366">
            <w:pPr>
              <w:numPr>
                <w:ilvl w:val="0"/>
                <w:numId w:val="42"/>
              </w:numPr>
              <w:spacing w:after="0" w:afterAutospacing="0" w:line="276" w:lineRule="auto"/>
              <w:contextualSpacing/>
              <w:rPr>
                <w:rFonts w:cs="Cambria"/>
                <w:iCs/>
                <w:sz w:val="20"/>
                <w:szCs w:val="20"/>
              </w:rPr>
            </w:pPr>
            <w:r w:rsidRPr="002740E2">
              <w:rPr>
                <w:rFonts w:cs="Cambria"/>
                <w:iCs/>
                <w:sz w:val="20"/>
                <w:szCs w:val="20"/>
              </w:rPr>
              <w:t>Udržení a ochrana životního prostředí a podpora efektivity zdrojů</w:t>
            </w:r>
          </w:p>
        </w:tc>
      </w:tr>
      <w:tr w:rsidR="00B91550" w:rsidRPr="002740E2" w14:paraId="017C63F4" w14:textId="77777777" w:rsidTr="00A77366">
        <w:tc>
          <w:tcPr>
            <w:tcW w:w="2522" w:type="dxa"/>
            <w:shd w:val="clear" w:color="auto" w:fill="D9D9D9" w:themeFill="background1" w:themeFillShade="D9"/>
          </w:tcPr>
          <w:p w14:paraId="3B060E0A" w14:textId="113DCCC8" w:rsidR="00B91550" w:rsidRPr="002740E2" w:rsidRDefault="00F92A15" w:rsidP="00A77366">
            <w:pPr>
              <w:spacing w:line="276" w:lineRule="auto"/>
              <w:rPr>
                <w:b/>
                <w:sz w:val="20"/>
                <w:szCs w:val="20"/>
              </w:rPr>
            </w:pPr>
            <w:r>
              <w:rPr>
                <w:b/>
                <w:sz w:val="20"/>
                <w:szCs w:val="20"/>
              </w:rPr>
              <w:t>Implementační</w:t>
            </w:r>
            <w:r w:rsidR="00B91550" w:rsidRPr="002740E2">
              <w:rPr>
                <w:b/>
                <w:sz w:val="20"/>
                <w:szCs w:val="20"/>
              </w:rPr>
              <w:t xml:space="preserve"> prvky</w:t>
            </w:r>
          </w:p>
        </w:tc>
        <w:tc>
          <w:tcPr>
            <w:tcW w:w="4565" w:type="dxa"/>
          </w:tcPr>
          <w:p w14:paraId="72555ED6" w14:textId="77777777" w:rsidR="00B91550" w:rsidRPr="002740E2" w:rsidRDefault="00B91550" w:rsidP="00A77366">
            <w:pPr>
              <w:spacing w:line="276" w:lineRule="auto"/>
              <w:rPr>
                <w:sz w:val="20"/>
                <w:szCs w:val="20"/>
              </w:rPr>
            </w:pPr>
          </w:p>
        </w:tc>
        <w:tc>
          <w:tcPr>
            <w:tcW w:w="283" w:type="dxa"/>
            <w:vMerge/>
            <w:shd w:val="clear" w:color="auto" w:fill="FFFFFF" w:themeFill="background1"/>
          </w:tcPr>
          <w:p w14:paraId="50242357" w14:textId="77777777" w:rsidR="00B91550" w:rsidRPr="002740E2" w:rsidRDefault="00B91550" w:rsidP="00A77366">
            <w:pPr>
              <w:spacing w:line="276" w:lineRule="auto"/>
              <w:rPr>
                <w:sz w:val="20"/>
                <w:szCs w:val="20"/>
              </w:rPr>
            </w:pPr>
          </w:p>
        </w:tc>
        <w:tc>
          <w:tcPr>
            <w:tcW w:w="6740" w:type="dxa"/>
          </w:tcPr>
          <w:p w14:paraId="156C9427" w14:textId="77777777" w:rsidR="00B91550" w:rsidRPr="002740E2" w:rsidRDefault="00B91550" w:rsidP="00A77366">
            <w:pPr>
              <w:spacing w:line="276" w:lineRule="auto"/>
              <w:rPr>
                <w:sz w:val="20"/>
                <w:szCs w:val="20"/>
              </w:rPr>
            </w:pPr>
            <w:r w:rsidRPr="002740E2">
              <w:rPr>
                <w:sz w:val="20"/>
                <w:szCs w:val="20"/>
              </w:rPr>
              <w:t>Operační program zastřešuje řídící orgán (Saské státní ministerstvo životního prostředí a zemědělství) a národní orgán (Ministerstvo pro místní rozvoj ČR).</w:t>
            </w:r>
          </w:p>
        </w:tc>
      </w:tr>
      <w:tr w:rsidR="00B91550" w:rsidRPr="002740E2" w14:paraId="528E2E95" w14:textId="77777777" w:rsidTr="00A77366">
        <w:tc>
          <w:tcPr>
            <w:tcW w:w="2522" w:type="dxa"/>
            <w:shd w:val="clear" w:color="auto" w:fill="D9D9D9" w:themeFill="background1" w:themeFillShade="D9"/>
          </w:tcPr>
          <w:p w14:paraId="1C133B92" w14:textId="77777777" w:rsidR="00B91550" w:rsidRPr="002740E2" w:rsidRDefault="00B91550" w:rsidP="00A77366">
            <w:pPr>
              <w:spacing w:line="276" w:lineRule="auto"/>
              <w:rPr>
                <w:b/>
                <w:sz w:val="20"/>
                <w:szCs w:val="20"/>
              </w:rPr>
            </w:pPr>
            <w:r w:rsidRPr="002740E2">
              <w:rPr>
                <w:b/>
                <w:sz w:val="20"/>
                <w:szCs w:val="20"/>
              </w:rPr>
              <w:t xml:space="preserve">Mechanismus koordinace </w:t>
            </w:r>
          </w:p>
        </w:tc>
        <w:tc>
          <w:tcPr>
            <w:tcW w:w="4565" w:type="dxa"/>
          </w:tcPr>
          <w:p w14:paraId="28E0FECC" w14:textId="77777777" w:rsidR="00B91550" w:rsidRPr="002740E2" w:rsidRDefault="00B91550" w:rsidP="00A77366">
            <w:pPr>
              <w:spacing w:line="276" w:lineRule="auto"/>
              <w:rPr>
                <w:sz w:val="20"/>
                <w:szCs w:val="20"/>
              </w:rPr>
            </w:pPr>
          </w:p>
        </w:tc>
        <w:tc>
          <w:tcPr>
            <w:tcW w:w="283" w:type="dxa"/>
            <w:vMerge/>
            <w:tcBorders>
              <w:bottom w:val="nil"/>
            </w:tcBorders>
            <w:shd w:val="clear" w:color="auto" w:fill="FFFFFF" w:themeFill="background1"/>
          </w:tcPr>
          <w:p w14:paraId="5A9BA446" w14:textId="77777777" w:rsidR="00B91550" w:rsidRPr="002740E2" w:rsidRDefault="00B91550" w:rsidP="00A77366">
            <w:pPr>
              <w:spacing w:line="276" w:lineRule="auto"/>
              <w:rPr>
                <w:sz w:val="20"/>
                <w:szCs w:val="20"/>
              </w:rPr>
            </w:pPr>
          </w:p>
        </w:tc>
        <w:tc>
          <w:tcPr>
            <w:tcW w:w="6740" w:type="dxa"/>
          </w:tcPr>
          <w:p w14:paraId="1FF9F08E" w14:textId="77777777" w:rsidR="00B91550" w:rsidRPr="002740E2" w:rsidRDefault="00B91550" w:rsidP="00A77366">
            <w:pPr>
              <w:spacing w:line="276" w:lineRule="auto"/>
              <w:rPr>
                <w:sz w:val="20"/>
                <w:szCs w:val="20"/>
              </w:rPr>
            </w:pPr>
            <w:r>
              <w:rPr>
                <w:sz w:val="20"/>
                <w:szCs w:val="20"/>
              </w:rPr>
              <w:t>Omezení financování stejných aktivit bude zajištěno účastí MMR v Monitorovacím výboru OPŽP 2014-2020, které bude přenášet relevantní informace ve vztahu k Řídicímu orgánu programu přeshraniční spolupráce.</w:t>
            </w:r>
          </w:p>
        </w:tc>
      </w:tr>
    </w:tbl>
    <w:p w14:paraId="339DF068" w14:textId="77777777" w:rsidR="00B91550" w:rsidRDefault="00B91550" w:rsidP="00B91550"/>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2740E2" w14:paraId="76D18411" w14:textId="77777777" w:rsidTr="00DA0AD1">
        <w:tc>
          <w:tcPr>
            <w:tcW w:w="2522" w:type="dxa"/>
            <w:shd w:val="clear" w:color="auto" w:fill="A6A6A6" w:themeFill="background1" w:themeFillShade="A6"/>
          </w:tcPr>
          <w:p w14:paraId="4D1C9D4C" w14:textId="77777777" w:rsidR="00B91550" w:rsidRPr="0039644E" w:rsidRDefault="00B91550" w:rsidP="00A77366">
            <w:pPr>
              <w:keepNext/>
              <w:spacing w:line="276" w:lineRule="auto"/>
              <w:rPr>
                <w:b/>
                <w:sz w:val="20"/>
                <w:szCs w:val="20"/>
              </w:rPr>
            </w:pPr>
          </w:p>
        </w:tc>
        <w:tc>
          <w:tcPr>
            <w:tcW w:w="4565" w:type="dxa"/>
            <w:shd w:val="clear" w:color="auto" w:fill="A6A6A6" w:themeFill="background1" w:themeFillShade="A6"/>
          </w:tcPr>
          <w:p w14:paraId="5DCB4C71" w14:textId="77777777" w:rsidR="00B91550" w:rsidRPr="002740E2" w:rsidRDefault="00B91550" w:rsidP="00A77366">
            <w:pPr>
              <w:keepNext/>
              <w:spacing w:line="276" w:lineRule="auto"/>
              <w:rPr>
                <w:b/>
                <w:sz w:val="20"/>
                <w:szCs w:val="20"/>
              </w:rPr>
            </w:pPr>
            <w:r w:rsidRPr="002740E2">
              <w:rPr>
                <w:b/>
                <w:sz w:val="20"/>
                <w:szCs w:val="20"/>
              </w:rPr>
              <w:t>Operační program Životní prostředí 2014-2020</w:t>
            </w:r>
          </w:p>
        </w:tc>
        <w:tc>
          <w:tcPr>
            <w:tcW w:w="283" w:type="dxa"/>
            <w:vMerge w:val="restart"/>
          </w:tcPr>
          <w:p w14:paraId="5B40711A" w14:textId="77777777" w:rsidR="00B91550" w:rsidRPr="002740E2" w:rsidRDefault="00B91550" w:rsidP="00A77366">
            <w:pPr>
              <w:keepNext/>
              <w:spacing w:line="276" w:lineRule="auto"/>
              <w:rPr>
                <w:b/>
                <w:sz w:val="20"/>
                <w:szCs w:val="20"/>
              </w:rPr>
            </w:pPr>
          </w:p>
        </w:tc>
        <w:tc>
          <w:tcPr>
            <w:tcW w:w="6740" w:type="dxa"/>
            <w:shd w:val="clear" w:color="auto" w:fill="A6A6A6" w:themeFill="background1" w:themeFillShade="A6"/>
          </w:tcPr>
          <w:p w14:paraId="523FDB6B" w14:textId="196ECC01" w:rsidR="00B91550" w:rsidRPr="002740E2" w:rsidRDefault="00B91550" w:rsidP="004E0D98">
            <w:pPr>
              <w:keepNext/>
              <w:spacing w:line="276" w:lineRule="auto"/>
              <w:rPr>
                <w:b/>
                <w:sz w:val="20"/>
                <w:szCs w:val="20"/>
              </w:rPr>
            </w:pPr>
            <w:r w:rsidRPr="002740E2">
              <w:rPr>
                <w:b/>
                <w:sz w:val="20"/>
                <w:szCs w:val="20"/>
              </w:rPr>
              <w:t>Operační program Přeshraniční spolupráce</w:t>
            </w:r>
            <w:r w:rsidR="004E0D98" w:rsidRPr="002740E2">
              <w:rPr>
                <w:b/>
                <w:sz w:val="20"/>
                <w:szCs w:val="20"/>
              </w:rPr>
              <w:t xml:space="preserve"> Česká republika</w:t>
            </w:r>
            <w:r w:rsidR="004E0D98">
              <w:rPr>
                <w:b/>
                <w:sz w:val="20"/>
                <w:szCs w:val="20"/>
              </w:rPr>
              <w:t xml:space="preserve"> -</w:t>
            </w:r>
            <w:r w:rsidRPr="002740E2">
              <w:rPr>
                <w:b/>
                <w:sz w:val="20"/>
                <w:szCs w:val="20"/>
              </w:rPr>
              <w:t xml:space="preserve"> Svobodný stát </w:t>
            </w:r>
            <w:r w:rsidR="000D52A4">
              <w:rPr>
                <w:b/>
                <w:sz w:val="20"/>
                <w:szCs w:val="20"/>
              </w:rPr>
              <w:t>Bavorsko</w:t>
            </w:r>
            <w:r w:rsidRPr="002740E2">
              <w:rPr>
                <w:b/>
                <w:sz w:val="20"/>
                <w:szCs w:val="20"/>
              </w:rPr>
              <w:t xml:space="preserve"> 2014-2020</w:t>
            </w:r>
          </w:p>
        </w:tc>
      </w:tr>
      <w:tr w:rsidR="00B91550" w:rsidRPr="002740E2" w14:paraId="79A23AC6" w14:textId="77777777" w:rsidTr="00DA0AD1">
        <w:tc>
          <w:tcPr>
            <w:tcW w:w="2522" w:type="dxa"/>
            <w:shd w:val="clear" w:color="auto" w:fill="D9D9D9" w:themeFill="background1" w:themeFillShade="D9"/>
          </w:tcPr>
          <w:p w14:paraId="5EC4651A" w14:textId="77777777" w:rsidR="00B91550" w:rsidRPr="0039644E" w:rsidRDefault="00B91550" w:rsidP="00A77366">
            <w:pPr>
              <w:keepNext/>
              <w:spacing w:line="276" w:lineRule="auto"/>
              <w:rPr>
                <w:b/>
                <w:sz w:val="20"/>
                <w:szCs w:val="20"/>
              </w:rPr>
            </w:pPr>
            <w:r w:rsidRPr="0039644E">
              <w:rPr>
                <w:b/>
                <w:sz w:val="20"/>
                <w:szCs w:val="20"/>
              </w:rPr>
              <w:t xml:space="preserve">Tematický cíl </w:t>
            </w:r>
          </w:p>
        </w:tc>
        <w:tc>
          <w:tcPr>
            <w:tcW w:w="4565" w:type="dxa"/>
          </w:tcPr>
          <w:p w14:paraId="2F678A10" w14:textId="77777777" w:rsidR="00B91550" w:rsidRPr="002740E2" w:rsidRDefault="00B91550" w:rsidP="00A77366">
            <w:pPr>
              <w:keepNext/>
              <w:spacing w:line="276" w:lineRule="auto"/>
              <w:rPr>
                <w:sz w:val="20"/>
                <w:szCs w:val="20"/>
              </w:rPr>
            </w:pPr>
          </w:p>
        </w:tc>
        <w:tc>
          <w:tcPr>
            <w:tcW w:w="283" w:type="dxa"/>
            <w:vMerge/>
          </w:tcPr>
          <w:p w14:paraId="322845B4" w14:textId="77777777" w:rsidR="00B91550" w:rsidRPr="002740E2" w:rsidRDefault="00B91550" w:rsidP="00A77366">
            <w:pPr>
              <w:keepNext/>
              <w:spacing w:line="276" w:lineRule="auto"/>
              <w:rPr>
                <w:sz w:val="20"/>
                <w:szCs w:val="20"/>
              </w:rPr>
            </w:pPr>
          </w:p>
        </w:tc>
        <w:tc>
          <w:tcPr>
            <w:tcW w:w="6740" w:type="dxa"/>
          </w:tcPr>
          <w:p w14:paraId="4E06E594" w14:textId="77777777" w:rsidR="00B91550" w:rsidRPr="002740E2" w:rsidRDefault="00B91550" w:rsidP="00A77366">
            <w:pPr>
              <w:keepNext/>
              <w:spacing w:line="276" w:lineRule="auto"/>
              <w:rPr>
                <w:sz w:val="20"/>
                <w:szCs w:val="20"/>
              </w:rPr>
            </w:pPr>
            <w:r w:rsidRPr="002740E2">
              <w:rPr>
                <w:sz w:val="20"/>
                <w:szCs w:val="20"/>
              </w:rPr>
              <w:t>TC: 6</w:t>
            </w:r>
          </w:p>
        </w:tc>
      </w:tr>
      <w:tr w:rsidR="00B91550" w:rsidRPr="002740E2" w14:paraId="255814FE" w14:textId="77777777" w:rsidTr="00DA0AD1">
        <w:trPr>
          <w:trHeight w:val="1856"/>
        </w:trPr>
        <w:tc>
          <w:tcPr>
            <w:tcW w:w="2522" w:type="dxa"/>
            <w:shd w:val="clear" w:color="auto" w:fill="D9D9D9" w:themeFill="background1" w:themeFillShade="D9"/>
          </w:tcPr>
          <w:p w14:paraId="5FB5C03A" w14:textId="77777777" w:rsidR="00B91550" w:rsidRPr="0039644E" w:rsidRDefault="00B91550" w:rsidP="00A77366">
            <w:pPr>
              <w:spacing w:line="276" w:lineRule="auto"/>
              <w:rPr>
                <w:b/>
                <w:sz w:val="20"/>
                <w:szCs w:val="20"/>
              </w:rPr>
            </w:pPr>
            <w:r w:rsidRPr="0039644E">
              <w:rPr>
                <w:b/>
                <w:sz w:val="20"/>
                <w:szCs w:val="20"/>
              </w:rPr>
              <w:t>Prioritní osa</w:t>
            </w:r>
          </w:p>
        </w:tc>
        <w:tc>
          <w:tcPr>
            <w:tcW w:w="4565" w:type="dxa"/>
          </w:tcPr>
          <w:p w14:paraId="5A9C6C7A" w14:textId="77777777" w:rsidR="00B91550" w:rsidRPr="002740E2" w:rsidRDefault="00B91550" w:rsidP="00A77366">
            <w:pPr>
              <w:spacing w:after="0" w:afterAutospacing="0" w:line="276" w:lineRule="auto"/>
              <w:rPr>
                <w:rFonts w:cs="Cambria"/>
                <w:bCs/>
                <w:sz w:val="20"/>
                <w:szCs w:val="20"/>
              </w:rPr>
            </w:pPr>
            <w:r w:rsidRPr="002740E2">
              <w:rPr>
                <w:rFonts w:cs="Cambria"/>
                <w:bCs/>
                <w:sz w:val="20"/>
                <w:szCs w:val="20"/>
              </w:rPr>
              <w:t>PO4: Ochrana a péče o přírodu a krajinu</w:t>
            </w:r>
          </w:p>
        </w:tc>
        <w:tc>
          <w:tcPr>
            <w:tcW w:w="283" w:type="dxa"/>
            <w:vMerge/>
          </w:tcPr>
          <w:p w14:paraId="3DFA6461" w14:textId="77777777" w:rsidR="00B91550" w:rsidRPr="002740E2" w:rsidRDefault="00B91550" w:rsidP="00A77366">
            <w:pPr>
              <w:spacing w:line="276" w:lineRule="auto"/>
              <w:rPr>
                <w:sz w:val="20"/>
                <w:szCs w:val="20"/>
              </w:rPr>
            </w:pPr>
          </w:p>
        </w:tc>
        <w:tc>
          <w:tcPr>
            <w:tcW w:w="6740" w:type="dxa"/>
          </w:tcPr>
          <w:p w14:paraId="49E9B1D5" w14:textId="4A9506EC" w:rsidR="00B91550" w:rsidRPr="002740E2" w:rsidRDefault="00B91550" w:rsidP="00A77366">
            <w:pPr>
              <w:spacing w:after="0" w:afterAutospacing="0"/>
              <w:rPr>
                <w:sz w:val="20"/>
                <w:szCs w:val="20"/>
              </w:rPr>
            </w:pPr>
            <w:r w:rsidRPr="002740E2">
              <w:rPr>
                <w:sz w:val="20"/>
                <w:szCs w:val="20"/>
              </w:rPr>
              <w:t xml:space="preserve">PO </w:t>
            </w:r>
            <w:r w:rsidR="0012407F" w:rsidRPr="0012407F">
              <w:rPr>
                <w:sz w:val="20"/>
                <w:szCs w:val="20"/>
              </w:rPr>
              <w:t>Zachování a ochrana životního prostředí a účinné využívání zdrojů</w:t>
            </w:r>
          </w:p>
        </w:tc>
      </w:tr>
      <w:tr w:rsidR="00B91550" w:rsidRPr="002740E2" w14:paraId="2E1D9E63" w14:textId="77777777" w:rsidTr="00DA0AD1">
        <w:tc>
          <w:tcPr>
            <w:tcW w:w="2522" w:type="dxa"/>
            <w:shd w:val="clear" w:color="auto" w:fill="D9D9D9" w:themeFill="background1" w:themeFillShade="D9"/>
          </w:tcPr>
          <w:p w14:paraId="3F2A1B3B" w14:textId="77777777" w:rsidR="00B91550" w:rsidRPr="0039644E" w:rsidRDefault="00B91550" w:rsidP="00A77366">
            <w:pPr>
              <w:spacing w:line="276" w:lineRule="auto"/>
              <w:rPr>
                <w:b/>
                <w:sz w:val="20"/>
                <w:szCs w:val="20"/>
              </w:rPr>
            </w:pPr>
            <w:r w:rsidRPr="0039644E">
              <w:rPr>
                <w:b/>
                <w:sz w:val="20"/>
                <w:szCs w:val="20"/>
              </w:rPr>
              <w:t>Investiční priorita</w:t>
            </w:r>
          </w:p>
        </w:tc>
        <w:tc>
          <w:tcPr>
            <w:tcW w:w="4565" w:type="dxa"/>
          </w:tcPr>
          <w:p w14:paraId="4D6380CC" w14:textId="77777777" w:rsidR="00B91550" w:rsidRPr="002740E2" w:rsidRDefault="00B91550" w:rsidP="00A77366">
            <w:pPr>
              <w:spacing w:line="276" w:lineRule="auto"/>
              <w:rPr>
                <w:rFonts w:cs="Cambria"/>
                <w:bCs/>
                <w:sz w:val="20"/>
                <w:szCs w:val="20"/>
              </w:rPr>
            </w:pPr>
            <w:r w:rsidRPr="002740E2">
              <w:rPr>
                <w:rFonts w:cs="Cambria"/>
                <w:bCs/>
                <w:sz w:val="20"/>
                <w:szCs w:val="20"/>
              </w:rPr>
              <w:t>Napříč investičními prioritami OPŽP 2014-2020</w:t>
            </w:r>
          </w:p>
        </w:tc>
        <w:tc>
          <w:tcPr>
            <w:tcW w:w="283" w:type="dxa"/>
            <w:vMerge/>
          </w:tcPr>
          <w:p w14:paraId="7D50EE31" w14:textId="77777777" w:rsidR="00B91550" w:rsidRPr="002740E2" w:rsidRDefault="00B91550" w:rsidP="00A77366">
            <w:pPr>
              <w:spacing w:line="276" w:lineRule="auto"/>
              <w:rPr>
                <w:sz w:val="20"/>
                <w:szCs w:val="20"/>
              </w:rPr>
            </w:pPr>
          </w:p>
        </w:tc>
        <w:tc>
          <w:tcPr>
            <w:tcW w:w="6740" w:type="dxa"/>
          </w:tcPr>
          <w:p w14:paraId="24CED712" w14:textId="77777777" w:rsidR="00B91550" w:rsidRPr="002740E2" w:rsidRDefault="00B91550" w:rsidP="00A77366">
            <w:pPr>
              <w:spacing w:after="0" w:afterAutospacing="0"/>
              <w:rPr>
                <w:sz w:val="20"/>
                <w:szCs w:val="20"/>
              </w:rPr>
            </w:pPr>
            <w:r w:rsidRPr="002740E2">
              <w:rPr>
                <w:sz w:val="20"/>
                <w:szCs w:val="20"/>
              </w:rPr>
              <w:t xml:space="preserve">Zachování a ochrana životního prostředí a podporování účinného využívání </w:t>
            </w:r>
            <w:r w:rsidRPr="002740E2">
              <w:rPr>
                <w:sz w:val="20"/>
                <w:szCs w:val="20"/>
              </w:rPr>
              <w:lastRenderedPageBreak/>
              <w:t>zdrojů</w:t>
            </w:r>
          </w:p>
        </w:tc>
      </w:tr>
      <w:tr w:rsidR="00B91550" w:rsidRPr="002740E2" w14:paraId="4AB9C908" w14:textId="77777777" w:rsidTr="00DA0AD1">
        <w:tc>
          <w:tcPr>
            <w:tcW w:w="2522" w:type="dxa"/>
            <w:shd w:val="clear" w:color="auto" w:fill="D9D9D9" w:themeFill="background1" w:themeFillShade="D9"/>
          </w:tcPr>
          <w:p w14:paraId="4152156E" w14:textId="77777777" w:rsidR="00B91550" w:rsidRPr="0039644E" w:rsidRDefault="00B91550" w:rsidP="00A77366">
            <w:pPr>
              <w:spacing w:line="276" w:lineRule="auto"/>
              <w:rPr>
                <w:b/>
                <w:sz w:val="20"/>
                <w:szCs w:val="20"/>
              </w:rPr>
            </w:pPr>
            <w:r w:rsidRPr="0039644E">
              <w:rPr>
                <w:b/>
                <w:sz w:val="20"/>
                <w:szCs w:val="20"/>
              </w:rPr>
              <w:lastRenderedPageBreak/>
              <w:t>Specifický cíl</w:t>
            </w:r>
          </w:p>
        </w:tc>
        <w:tc>
          <w:tcPr>
            <w:tcW w:w="4565" w:type="dxa"/>
          </w:tcPr>
          <w:p w14:paraId="050CF229" w14:textId="77777777" w:rsidR="00B91550" w:rsidRPr="002740E2" w:rsidRDefault="00B91550" w:rsidP="00A77366">
            <w:pPr>
              <w:spacing w:line="276" w:lineRule="auto"/>
              <w:rPr>
                <w:rFonts w:cs="Cambria"/>
                <w:bCs/>
                <w:sz w:val="20"/>
                <w:szCs w:val="20"/>
              </w:rPr>
            </w:pPr>
            <w:r w:rsidRPr="002740E2">
              <w:rPr>
                <w:rFonts w:cs="Cambria"/>
                <w:bCs/>
                <w:sz w:val="20"/>
                <w:szCs w:val="20"/>
              </w:rPr>
              <w:t>Napříč specifickými cíli OPŽP 2014-2020</w:t>
            </w:r>
          </w:p>
        </w:tc>
        <w:tc>
          <w:tcPr>
            <w:tcW w:w="283" w:type="dxa"/>
            <w:vMerge/>
          </w:tcPr>
          <w:p w14:paraId="5CB2B029" w14:textId="77777777" w:rsidR="00B91550" w:rsidRPr="002740E2" w:rsidRDefault="00B91550" w:rsidP="00A77366">
            <w:pPr>
              <w:spacing w:line="276" w:lineRule="auto"/>
              <w:rPr>
                <w:sz w:val="20"/>
                <w:szCs w:val="20"/>
              </w:rPr>
            </w:pPr>
          </w:p>
        </w:tc>
        <w:tc>
          <w:tcPr>
            <w:tcW w:w="6740" w:type="dxa"/>
          </w:tcPr>
          <w:p w14:paraId="4E1D079C" w14:textId="77777777" w:rsidR="00B91550" w:rsidRPr="002740E2" w:rsidRDefault="00B91550" w:rsidP="00A77366">
            <w:pPr>
              <w:spacing w:after="0" w:afterAutospacing="0"/>
              <w:rPr>
                <w:sz w:val="20"/>
                <w:szCs w:val="20"/>
              </w:rPr>
            </w:pPr>
          </w:p>
        </w:tc>
      </w:tr>
      <w:tr w:rsidR="00B91550" w:rsidRPr="002740E2" w14:paraId="0255C90B" w14:textId="77777777" w:rsidTr="00DA0AD1">
        <w:trPr>
          <w:trHeight w:val="268"/>
        </w:trPr>
        <w:tc>
          <w:tcPr>
            <w:tcW w:w="2522" w:type="dxa"/>
            <w:shd w:val="clear" w:color="auto" w:fill="D9D9D9" w:themeFill="background1" w:themeFillShade="D9"/>
          </w:tcPr>
          <w:p w14:paraId="54621E2F" w14:textId="77777777" w:rsidR="00B91550" w:rsidRPr="0039644E" w:rsidRDefault="00B91550" w:rsidP="00A77366">
            <w:pPr>
              <w:spacing w:line="276" w:lineRule="auto"/>
              <w:rPr>
                <w:b/>
                <w:sz w:val="20"/>
                <w:szCs w:val="20"/>
              </w:rPr>
            </w:pPr>
            <w:r w:rsidRPr="0039644E">
              <w:rPr>
                <w:b/>
                <w:sz w:val="20"/>
                <w:szCs w:val="20"/>
              </w:rPr>
              <w:t>Věcná specifikace (zaměření, aktivity)</w:t>
            </w:r>
          </w:p>
        </w:tc>
        <w:tc>
          <w:tcPr>
            <w:tcW w:w="4565" w:type="dxa"/>
          </w:tcPr>
          <w:p w14:paraId="532CC897" w14:textId="77777777" w:rsidR="00B91550" w:rsidRPr="002740E2" w:rsidRDefault="00B91550" w:rsidP="00A77366">
            <w:pPr>
              <w:spacing w:after="0" w:afterAutospacing="0"/>
              <w:rPr>
                <w:sz w:val="20"/>
                <w:szCs w:val="20"/>
              </w:rPr>
            </w:pPr>
          </w:p>
        </w:tc>
        <w:tc>
          <w:tcPr>
            <w:tcW w:w="283" w:type="dxa"/>
            <w:vMerge/>
          </w:tcPr>
          <w:p w14:paraId="781828B0" w14:textId="77777777" w:rsidR="00B91550" w:rsidRPr="002740E2" w:rsidRDefault="00B91550" w:rsidP="00A77366">
            <w:pPr>
              <w:spacing w:line="276" w:lineRule="auto"/>
              <w:rPr>
                <w:sz w:val="20"/>
                <w:szCs w:val="20"/>
              </w:rPr>
            </w:pPr>
          </w:p>
        </w:tc>
        <w:tc>
          <w:tcPr>
            <w:tcW w:w="6740" w:type="dxa"/>
          </w:tcPr>
          <w:p w14:paraId="51DDCDFD" w14:textId="77777777" w:rsidR="00B91550" w:rsidRPr="002740E2" w:rsidRDefault="00B91550" w:rsidP="00A77366">
            <w:pPr>
              <w:numPr>
                <w:ilvl w:val="0"/>
                <w:numId w:val="44"/>
              </w:numPr>
              <w:spacing w:after="0" w:afterAutospacing="0" w:line="276" w:lineRule="auto"/>
              <w:contextualSpacing/>
              <w:rPr>
                <w:rFonts w:cs="Cambria"/>
                <w:iCs/>
                <w:sz w:val="20"/>
                <w:szCs w:val="20"/>
              </w:rPr>
            </w:pPr>
            <w:r w:rsidRPr="002740E2">
              <w:rPr>
                <w:rFonts w:cs="Cambria"/>
                <w:iCs/>
                <w:sz w:val="20"/>
                <w:szCs w:val="20"/>
              </w:rPr>
              <w:t>zachování, ochrana, propagace a rozvoj přírodního a kulturního dědictví</w:t>
            </w:r>
          </w:p>
          <w:p w14:paraId="45344C09" w14:textId="77777777" w:rsidR="00B91550" w:rsidRPr="002740E2" w:rsidRDefault="00B91550" w:rsidP="00A77366">
            <w:pPr>
              <w:numPr>
                <w:ilvl w:val="0"/>
                <w:numId w:val="44"/>
              </w:numPr>
              <w:spacing w:after="0" w:afterAutospacing="0" w:line="276" w:lineRule="auto"/>
              <w:contextualSpacing/>
              <w:rPr>
                <w:rFonts w:cs="Cambria"/>
                <w:iCs/>
                <w:sz w:val="20"/>
                <w:szCs w:val="20"/>
              </w:rPr>
            </w:pPr>
            <w:r w:rsidRPr="002740E2">
              <w:rPr>
                <w:rFonts w:cs="Cambria"/>
                <w:iCs/>
                <w:sz w:val="20"/>
                <w:szCs w:val="20"/>
              </w:rPr>
              <w:t>ochrana a obnova biologické rozmanitosti a půdy a podpora ekosystémových služeb, včetně prostřednictvím sítě Natura 2000 a ekologických infrastruktur</w:t>
            </w:r>
          </w:p>
        </w:tc>
      </w:tr>
      <w:tr w:rsidR="00B91550" w:rsidRPr="002740E2" w14:paraId="420312F0" w14:textId="77777777" w:rsidTr="00DA0AD1">
        <w:tc>
          <w:tcPr>
            <w:tcW w:w="2522" w:type="dxa"/>
            <w:shd w:val="clear" w:color="auto" w:fill="D9D9D9" w:themeFill="background1" w:themeFillShade="D9"/>
          </w:tcPr>
          <w:p w14:paraId="300E6152" w14:textId="2EC3C4DD" w:rsidR="00B91550" w:rsidRPr="0039644E" w:rsidRDefault="00F92A15" w:rsidP="00A77366">
            <w:pPr>
              <w:spacing w:line="276" w:lineRule="auto"/>
              <w:rPr>
                <w:b/>
                <w:sz w:val="20"/>
                <w:szCs w:val="20"/>
              </w:rPr>
            </w:pPr>
            <w:r>
              <w:rPr>
                <w:b/>
                <w:sz w:val="20"/>
                <w:szCs w:val="20"/>
              </w:rPr>
              <w:t>Implementační</w:t>
            </w:r>
            <w:r w:rsidR="00B91550" w:rsidRPr="0039644E">
              <w:rPr>
                <w:b/>
                <w:sz w:val="20"/>
                <w:szCs w:val="20"/>
              </w:rPr>
              <w:t xml:space="preserve"> prvky</w:t>
            </w:r>
          </w:p>
        </w:tc>
        <w:tc>
          <w:tcPr>
            <w:tcW w:w="4565" w:type="dxa"/>
          </w:tcPr>
          <w:p w14:paraId="32B854B8" w14:textId="77777777" w:rsidR="00B91550" w:rsidRPr="002740E2" w:rsidRDefault="00B91550" w:rsidP="00A77366">
            <w:pPr>
              <w:spacing w:line="276" w:lineRule="auto"/>
              <w:rPr>
                <w:sz w:val="20"/>
                <w:szCs w:val="20"/>
              </w:rPr>
            </w:pPr>
          </w:p>
        </w:tc>
        <w:tc>
          <w:tcPr>
            <w:tcW w:w="283" w:type="dxa"/>
            <w:vMerge/>
          </w:tcPr>
          <w:p w14:paraId="6496DDB9" w14:textId="77777777" w:rsidR="00B91550" w:rsidRPr="002740E2" w:rsidRDefault="00B91550" w:rsidP="00A77366">
            <w:pPr>
              <w:spacing w:line="276" w:lineRule="auto"/>
              <w:rPr>
                <w:sz w:val="20"/>
                <w:szCs w:val="20"/>
              </w:rPr>
            </w:pPr>
          </w:p>
        </w:tc>
        <w:tc>
          <w:tcPr>
            <w:tcW w:w="6740" w:type="dxa"/>
          </w:tcPr>
          <w:p w14:paraId="0AC4FBF8" w14:textId="77777777" w:rsidR="00B91550" w:rsidRPr="002740E2" w:rsidRDefault="00B91550" w:rsidP="00A77366">
            <w:pPr>
              <w:spacing w:line="276" w:lineRule="auto"/>
              <w:rPr>
                <w:sz w:val="20"/>
                <w:szCs w:val="20"/>
              </w:rPr>
            </w:pPr>
            <w:r w:rsidRPr="002740E2">
              <w:rPr>
                <w:sz w:val="20"/>
                <w:szCs w:val="20"/>
              </w:rPr>
              <w:t>Operační program zastřešuje řídící orgán (Bavorské státní ministerstvo hospodářství a médií, energie a technologií) a národní orgán (Ministerstvo pro místní rozvoj ČR).</w:t>
            </w:r>
          </w:p>
        </w:tc>
      </w:tr>
      <w:tr w:rsidR="00B91550" w:rsidRPr="002740E2" w14:paraId="5613AFB5" w14:textId="77777777" w:rsidTr="00DA0AD1">
        <w:tc>
          <w:tcPr>
            <w:tcW w:w="2522" w:type="dxa"/>
            <w:shd w:val="clear" w:color="auto" w:fill="D9D9D9" w:themeFill="background1" w:themeFillShade="D9"/>
          </w:tcPr>
          <w:p w14:paraId="0AFA63B9" w14:textId="77777777" w:rsidR="00B91550" w:rsidRPr="0039644E" w:rsidRDefault="00B91550" w:rsidP="00A77366">
            <w:pPr>
              <w:spacing w:line="276" w:lineRule="auto"/>
              <w:rPr>
                <w:b/>
                <w:sz w:val="20"/>
                <w:szCs w:val="20"/>
              </w:rPr>
            </w:pPr>
            <w:r w:rsidRPr="0039644E">
              <w:rPr>
                <w:b/>
                <w:sz w:val="20"/>
                <w:szCs w:val="20"/>
              </w:rPr>
              <w:t xml:space="preserve">Mechanismus koordinace </w:t>
            </w:r>
          </w:p>
        </w:tc>
        <w:tc>
          <w:tcPr>
            <w:tcW w:w="4565" w:type="dxa"/>
          </w:tcPr>
          <w:p w14:paraId="42D05E37" w14:textId="77777777" w:rsidR="00B91550" w:rsidRPr="002740E2" w:rsidRDefault="00B91550" w:rsidP="00A77366">
            <w:pPr>
              <w:spacing w:line="276" w:lineRule="auto"/>
              <w:rPr>
                <w:sz w:val="20"/>
                <w:szCs w:val="20"/>
              </w:rPr>
            </w:pPr>
          </w:p>
        </w:tc>
        <w:tc>
          <w:tcPr>
            <w:tcW w:w="283" w:type="dxa"/>
            <w:vMerge/>
          </w:tcPr>
          <w:p w14:paraId="4EBB2BB0" w14:textId="77777777" w:rsidR="00B91550" w:rsidRPr="002740E2" w:rsidRDefault="00B91550" w:rsidP="00A77366">
            <w:pPr>
              <w:spacing w:line="276" w:lineRule="auto"/>
              <w:rPr>
                <w:sz w:val="20"/>
                <w:szCs w:val="20"/>
              </w:rPr>
            </w:pPr>
          </w:p>
        </w:tc>
        <w:tc>
          <w:tcPr>
            <w:tcW w:w="6740" w:type="dxa"/>
          </w:tcPr>
          <w:p w14:paraId="7D87D241" w14:textId="77777777" w:rsidR="00B91550" w:rsidRPr="002740E2" w:rsidRDefault="00B91550" w:rsidP="00A77366">
            <w:pPr>
              <w:spacing w:line="276" w:lineRule="auto"/>
              <w:rPr>
                <w:sz w:val="20"/>
                <w:szCs w:val="20"/>
              </w:rPr>
            </w:pPr>
            <w:r w:rsidRPr="002740E2">
              <w:rPr>
                <w:sz w:val="20"/>
                <w:szCs w:val="20"/>
              </w:rPr>
              <w:t>Zůstal zachován princip vedoucího partnera, který ponese celkovou zodpovědnost za realizaci projektu. Každý vedoucí partner musí mít minimálně jednoho zahraničního projektového partnera.</w:t>
            </w:r>
          </w:p>
          <w:p w14:paraId="5E9A0737" w14:textId="77777777" w:rsidR="00B91550" w:rsidRPr="002740E2" w:rsidRDefault="00B91550" w:rsidP="00A77366">
            <w:pPr>
              <w:spacing w:line="276" w:lineRule="auto"/>
              <w:rPr>
                <w:sz w:val="20"/>
                <w:szCs w:val="20"/>
              </w:rPr>
            </w:pPr>
            <w:r>
              <w:rPr>
                <w:sz w:val="20"/>
                <w:szCs w:val="20"/>
              </w:rPr>
              <w:t>Omezení financování stejných aktivit bude zajištěno účastí MMR v Monitorovacím výboru OPŽP 2014-2020, které bude přenášet relevantní informace ve vztahu k Řídicímu orgánu programu přeshraniční spolupráce.</w:t>
            </w:r>
          </w:p>
        </w:tc>
      </w:tr>
    </w:tbl>
    <w:p w14:paraId="578D0E8A" w14:textId="49B9B43D" w:rsidR="00A209BE" w:rsidRDefault="00A209BE" w:rsidP="000211D3">
      <w:pPr>
        <w:rPr>
          <w:sz w:val="20"/>
          <w:szCs w:val="20"/>
          <w:u w:val="single"/>
        </w:rPr>
      </w:pPr>
    </w:p>
    <w:p w14:paraId="744457E2" w14:textId="36FD7159" w:rsidR="00A209BE" w:rsidRDefault="00A209BE">
      <w:pPr>
        <w:spacing w:after="200" w:afterAutospacing="0"/>
        <w:jc w:val="left"/>
        <w:rPr>
          <w:sz w:val="20"/>
          <w:szCs w:val="20"/>
          <w:u w:val="single"/>
        </w:rPr>
      </w:pPr>
      <w:r>
        <w:rPr>
          <w:sz w:val="20"/>
          <w:szCs w:val="20"/>
          <w:u w:val="single"/>
        </w:rPr>
        <w:br w:type="page"/>
      </w:r>
    </w:p>
    <w:p w14:paraId="5973B8CC" w14:textId="7E4E21F6" w:rsidR="000211D3" w:rsidRPr="00840F51" w:rsidRDefault="00643040" w:rsidP="00DC47A8">
      <w:pPr>
        <w:pStyle w:val="Nadpis1"/>
      </w:pPr>
      <w:r>
        <w:lastRenderedPageBreak/>
        <w:t>Podrobný popis s</w:t>
      </w:r>
      <w:r w:rsidRPr="00840F51">
        <w:t>ynergi</w:t>
      </w:r>
      <w:r>
        <w:t>í</w:t>
      </w:r>
      <w:r w:rsidRPr="00840F51">
        <w:t xml:space="preserve"> </w:t>
      </w:r>
      <w:r w:rsidR="000211D3" w:rsidRPr="00840F51">
        <w:t xml:space="preserve">a komplementarit mezi programy ESI </w:t>
      </w:r>
      <w:r w:rsidR="00DC0D59" w:rsidRPr="00840F51">
        <w:t>fond</w:t>
      </w:r>
      <w:r w:rsidR="00DC0D59">
        <w:t>ů</w:t>
      </w:r>
      <w:r w:rsidR="00DC0D59" w:rsidRPr="00840F51">
        <w:t xml:space="preserve"> </w:t>
      </w:r>
      <w:r w:rsidR="000211D3" w:rsidRPr="00840F51">
        <w:t>a EU a národními nástroji/programy</w:t>
      </w:r>
    </w:p>
    <w:p w14:paraId="47853CD4" w14:textId="77777777" w:rsidR="000211D3" w:rsidRPr="002300ED" w:rsidRDefault="000211D3" w:rsidP="00A02031">
      <w:pPr>
        <w:pStyle w:val="Odstavecseseznamem"/>
        <w:numPr>
          <w:ilvl w:val="0"/>
          <w:numId w:val="28"/>
        </w:numPr>
        <w:rPr>
          <w:b/>
          <w:sz w:val="20"/>
          <w:szCs w:val="20"/>
          <w:u w:val="single"/>
        </w:rPr>
      </w:pPr>
      <w:r w:rsidRPr="002300ED">
        <w:rPr>
          <w:b/>
          <w:sz w:val="20"/>
          <w:szCs w:val="20"/>
          <w:u w:val="single"/>
        </w:rPr>
        <w:t>LIFE</w:t>
      </w:r>
    </w:p>
    <w:tbl>
      <w:tblPr>
        <w:tblStyle w:val="Mkatabulky"/>
        <w:tblW w:w="0" w:type="auto"/>
        <w:tblInd w:w="108" w:type="dxa"/>
        <w:tblLook w:val="04A0" w:firstRow="1" w:lastRow="0" w:firstColumn="1" w:lastColumn="0" w:noHBand="0" w:noVBand="1"/>
      </w:tblPr>
      <w:tblGrid>
        <w:gridCol w:w="2522"/>
        <w:gridCol w:w="4565"/>
        <w:gridCol w:w="283"/>
        <w:gridCol w:w="6740"/>
      </w:tblGrid>
      <w:tr w:rsidR="000211D3" w:rsidRPr="002300ED" w14:paraId="75D97CDB" w14:textId="77777777" w:rsidTr="00BE0AE8">
        <w:tc>
          <w:tcPr>
            <w:tcW w:w="2522" w:type="dxa"/>
            <w:shd w:val="clear" w:color="auto" w:fill="BFBFBF" w:themeFill="background1" w:themeFillShade="BF"/>
          </w:tcPr>
          <w:p w14:paraId="5D7B7F3C" w14:textId="1679E30A" w:rsidR="000211D3" w:rsidRPr="002300ED" w:rsidRDefault="000211D3" w:rsidP="00BE0AE8">
            <w:pPr>
              <w:rPr>
                <w:b/>
                <w:sz w:val="20"/>
                <w:szCs w:val="20"/>
              </w:rPr>
            </w:pPr>
          </w:p>
        </w:tc>
        <w:tc>
          <w:tcPr>
            <w:tcW w:w="4565" w:type="dxa"/>
            <w:shd w:val="clear" w:color="auto" w:fill="BFBFBF" w:themeFill="background1" w:themeFillShade="BF"/>
          </w:tcPr>
          <w:p w14:paraId="65CD020D" w14:textId="77777777" w:rsidR="000211D3" w:rsidRPr="002300ED" w:rsidRDefault="000211D3" w:rsidP="00BE0AE8">
            <w:pPr>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04D4A416" w14:textId="77777777" w:rsidR="000211D3" w:rsidRPr="002300ED" w:rsidRDefault="000211D3" w:rsidP="00BE0AE8">
            <w:pPr>
              <w:rPr>
                <w:b/>
                <w:sz w:val="20"/>
                <w:szCs w:val="20"/>
              </w:rPr>
            </w:pPr>
          </w:p>
        </w:tc>
        <w:tc>
          <w:tcPr>
            <w:tcW w:w="6740" w:type="dxa"/>
            <w:shd w:val="clear" w:color="auto" w:fill="BFBFBF" w:themeFill="background1" w:themeFillShade="BF"/>
          </w:tcPr>
          <w:p w14:paraId="6CA7A107" w14:textId="77777777" w:rsidR="000211D3" w:rsidRPr="002300ED" w:rsidRDefault="000211D3" w:rsidP="00BE0AE8">
            <w:pPr>
              <w:rPr>
                <w:b/>
                <w:sz w:val="20"/>
                <w:szCs w:val="20"/>
              </w:rPr>
            </w:pPr>
            <w:r w:rsidRPr="002300ED">
              <w:rPr>
                <w:b/>
                <w:sz w:val="20"/>
                <w:szCs w:val="20"/>
              </w:rPr>
              <w:t>LIFE</w:t>
            </w:r>
          </w:p>
        </w:tc>
      </w:tr>
      <w:tr w:rsidR="000211D3" w:rsidRPr="002300ED" w14:paraId="3CF2F27E" w14:textId="77777777" w:rsidTr="00BE0AE8">
        <w:tc>
          <w:tcPr>
            <w:tcW w:w="2522" w:type="dxa"/>
            <w:shd w:val="clear" w:color="auto" w:fill="D9D9D9" w:themeFill="background1" w:themeFillShade="D9"/>
          </w:tcPr>
          <w:p w14:paraId="3397CC61" w14:textId="77777777" w:rsidR="000211D3" w:rsidRPr="002300ED" w:rsidRDefault="000211D3" w:rsidP="00BE0AE8">
            <w:pPr>
              <w:rPr>
                <w:b/>
                <w:sz w:val="20"/>
                <w:szCs w:val="20"/>
              </w:rPr>
            </w:pPr>
            <w:r w:rsidRPr="002300ED">
              <w:rPr>
                <w:b/>
                <w:sz w:val="20"/>
                <w:szCs w:val="20"/>
              </w:rPr>
              <w:t xml:space="preserve">Tematický cíl </w:t>
            </w:r>
          </w:p>
        </w:tc>
        <w:tc>
          <w:tcPr>
            <w:tcW w:w="4565" w:type="dxa"/>
          </w:tcPr>
          <w:p w14:paraId="61887197" w14:textId="77777777" w:rsidR="000211D3" w:rsidRPr="002300ED" w:rsidRDefault="000211D3" w:rsidP="00BE0AE8">
            <w:pPr>
              <w:rPr>
                <w:sz w:val="20"/>
                <w:szCs w:val="20"/>
              </w:rPr>
            </w:pPr>
            <w:r w:rsidRPr="002300ED">
              <w:rPr>
                <w:sz w:val="20"/>
                <w:szCs w:val="20"/>
              </w:rPr>
              <w:t>TC: 4, TC: 5, TC: 6</w:t>
            </w:r>
          </w:p>
        </w:tc>
        <w:tc>
          <w:tcPr>
            <w:tcW w:w="283" w:type="dxa"/>
            <w:vMerge/>
            <w:shd w:val="clear" w:color="auto" w:fill="FFFFFF" w:themeFill="background1"/>
          </w:tcPr>
          <w:p w14:paraId="4A7A8B37" w14:textId="77777777" w:rsidR="000211D3" w:rsidRPr="002300ED" w:rsidRDefault="000211D3" w:rsidP="00BE0AE8">
            <w:pPr>
              <w:rPr>
                <w:sz w:val="20"/>
                <w:szCs w:val="20"/>
              </w:rPr>
            </w:pPr>
          </w:p>
        </w:tc>
        <w:tc>
          <w:tcPr>
            <w:tcW w:w="6740" w:type="dxa"/>
          </w:tcPr>
          <w:p w14:paraId="5A3BA342" w14:textId="77777777" w:rsidR="000211D3" w:rsidRPr="002300ED" w:rsidRDefault="000211D3" w:rsidP="00BE0AE8">
            <w:pPr>
              <w:rPr>
                <w:sz w:val="20"/>
                <w:szCs w:val="20"/>
              </w:rPr>
            </w:pPr>
            <w:r w:rsidRPr="002300ED">
              <w:rPr>
                <w:rFonts w:eastAsiaTheme="majorEastAsia"/>
                <w:bCs/>
                <w:sz w:val="20"/>
                <w:szCs w:val="20"/>
              </w:rPr>
              <w:t xml:space="preserve">Tematické priority pro vodu, </w:t>
            </w:r>
            <w:r w:rsidRPr="002300ED">
              <w:rPr>
                <w:rFonts w:cs="Times New Roman"/>
                <w:sz w:val="20"/>
                <w:szCs w:val="20"/>
              </w:rPr>
              <w:t>pro kvalitu ovzduší a emise, včetně městského prostředí,</w:t>
            </w:r>
            <w:r w:rsidRPr="002300ED">
              <w:rPr>
                <w:sz w:val="20"/>
                <w:szCs w:val="20"/>
              </w:rPr>
              <w:t xml:space="preserve"> pro odpady, pro přírodu a krajinu a klima.</w:t>
            </w:r>
          </w:p>
        </w:tc>
      </w:tr>
      <w:tr w:rsidR="000211D3" w:rsidRPr="002300ED" w14:paraId="340DF476" w14:textId="77777777" w:rsidTr="007C0C1C">
        <w:trPr>
          <w:trHeight w:val="1856"/>
        </w:trPr>
        <w:tc>
          <w:tcPr>
            <w:tcW w:w="2522" w:type="dxa"/>
            <w:shd w:val="clear" w:color="auto" w:fill="D9D9D9" w:themeFill="background1" w:themeFillShade="D9"/>
          </w:tcPr>
          <w:p w14:paraId="4F4DAB9B" w14:textId="77777777" w:rsidR="000211D3" w:rsidRPr="002300ED" w:rsidRDefault="000211D3" w:rsidP="00BE0AE8">
            <w:pPr>
              <w:rPr>
                <w:b/>
                <w:sz w:val="20"/>
                <w:szCs w:val="20"/>
              </w:rPr>
            </w:pPr>
            <w:r w:rsidRPr="002300ED">
              <w:rPr>
                <w:b/>
                <w:sz w:val="20"/>
                <w:szCs w:val="20"/>
              </w:rPr>
              <w:t>Prioritní osa</w:t>
            </w:r>
          </w:p>
        </w:tc>
        <w:tc>
          <w:tcPr>
            <w:tcW w:w="4565" w:type="dxa"/>
          </w:tcPr>
          <w:p w14:paraId="71BD3F5C" w14:textId="77777777" w:rsidR="000211D3" w:rsidRPr="002300ED" w:rsidRDefault="007C0C1C" w:rsidP="007C0C1C">
            <w:pPr>
              <w:spacing w:after="0" w:afterAutospacing="0"/>
              <w:rPr>
                <w:rFonts w:cs="Cambria"/>
                <w:bCs/>
                <w:sz w:val="20"/>
                <w:szCs w:val="20"/>
              </w:rPr>
            </w:pPr>
            <w:r w:rsidRPr="002300ED">
              <w:rPr>
                <w:rFonts w:cs="Cambria"/>
                <w:bCs/>
                <w:sz w:val="20"/>
                <w:szCs w:val="20"/>
              </w:rPr>
              <w:t>PO</w:t>
            </w:r>
            <w:r w:rsidR="000211D3" w:rsidRPr="002300ED">
              <w:rPr>
                <w:rFonts w:cs="Cambria"/>
                <w:bCs/>
                <w:sz w:val="20"/>
                <w:szCs w:val="20"/>
              </w:rPr>
              <w:t>1: Zlepšování kvality vody a snižování rizika povodní</w:t>
            </w:r>
          </w:p>
          <w:p w14:paraId="04349567" w14:textId="77777777" w:rsidR="007C0C1C" w:rsidRPr="002300ED" w:rsidRDefault="007C0C1C" w:rsidP="007C0C1C">
            <w:pPr>
              <w:spacing w:after="0" w:afterAutospacing="0"/>
              <w:rPr>
                <w:rFonts w:cs="Cambria"/>
                <w:bCs/>
                <w:sz w:val="20"/>
                <w:szCs w:val="20"/>
              </w:rPr>
            </w:pPr>
            <w:r w:rsidRPr="002300ED">
              <w:rPr>
                <w:rFonts w:cs="Cambria"/>
                <w:bCs/>
                <w:sz w:val="20"/>
                <w:szCs w:val="20"/>
              </w:rPr>
              <w:t>PO</w:t>
            </w:r>
            <w:r w:rsidR="000211D3" w:rsidRPr="002300ED">
              <w:rPr>
                <w:rFonts w:cs="Cambria"/>
                <w:bCs/>
                <w:sz w:val="20"/>
                <w:szCs w:val="20"/>
              </w:rPr>
              <w:t>2</w:t>
            </w:r>
            <w:r w:rsidR="008C058E" w:rsidRPr="002300ED">
              <w:rPr>
                <w:rFonts w:cs="Cambria"/>
                <w:bCs/>
                <w:sz w:val="20"/>
                <w:szCs w:val="20"/>
              </w:rPr>
              <w:t xml:space="preserve">: Zlepšování kvality ovzduší v lidských </w:t>
            </w:r>
            <w:r w:rsidR="000211D3" w:rsidRPr="002300ED">
              <w:rPr>
                <w:rFonts w:cs="Cambria"/>
                <w:bCs/>
                <w:sz w:val="20"/>
                <w:szCs w:val="20"/>
              </w:rPr>
              <w:t xml:space="preserve">sídlech </w:t>
            </w:r>
            <w:r w:rsidRPr="002300ED">
              <w:rPr>
                <w:rFonts w:cs="Cambria"/>
                <w:bCs/>
                <w:sz w:val="20"/>
                <w:szCs w:val="20"/>
              </w:rPr>
              <w:t>PO</w:t>
            </w:r>
            <w:r w:rsidR="000211D3" w:rsidRPr="002300ED">
              <w:rPr>
                <w:rFonts w:cs="Cambria"/>
                <w:bCs/>
                <w:sz w:val="20"/>
                <w:szCs w:val="20"/>
              </w:rPr>
              <w:t>3: Odpady a materiálové toky, ekologické zátěže a rizika</w:t>
            </w:r>
          </w:p>
          <w:p w14:paraId="70542FF6" w14:textId="77777777" w:rsidR="007C0C1C" w:rsidRPr="002300ED" w:rsidRDefault="007C0C1C" w:rsidP="007C0C1C">
            <w:pPr>
              <w:spacing w:after="0" w:afterAutospacing="0"/>
              <w:rPr>
                <w:rFonts w:cs="Cambria"/>
                <w:bCs/>
                <w:sz w:val="20"/>
                <w:szCs w:val="20"/>
              </w:rPr>
            </w:pPr>
            <w:r w:rsidRPr="002300ED">
              <w:rPr>
                <w:rFonts w:cs="Cambria"/>
                <w:bCs/>
                <w:sz w:val="20"/>
                <w:szCs w:val="20"/>
              </w:rPr>
              <w:t>PO</w:t>
            </w:r>
            <w:r w:rsidR="000211D3" w:rsidRPr="002300ED">
              <w:rPr>
                <w:rFonts w:cs="Cambria"/>
                <w:bCs/>
                <w:sz w:val="20"/>
                <w:szCs w:val="20"/>
              </w:rPr>
              <w:t>4: Ochrana a péče o přírodu a krajinu</w:t>
            </w:r>
          </w:p>
          <w:p w14:paraId="68C0DC43" w14:textId="77777777" w:rsidR="000211D3" w:rsidRPr="002300ED" w:rsidRDefault="007C0C1C" w:rsidP="007C0C1C">
            <w:pPr>
              <w:spacing w:after="0" w:afterAutospacing="0"/>
              <w:rPr>
                <w:rFonts w:cs="Cambria"/>
                <w:bCs/>
                <w:sz w:val="20"/>
                <w:szCs w:val="20"/>
              </w:rPr>
            </w:pPr>
            <w:r w:rsidRPr="002300ED">
              <w:rPr>
                <w:rFonts w:cs="Cambria"/>
                <w:bCs/>
                <w:sz w:val="20"/>
                <w:szCs w:val="20"/>
              </w:rPr>
              <w:t>PO</w:t>
            </w:r>
            <w:r w:rsidR="000211D3" w:rsidRPr="002300ED">
              <w:rPr>
                <w:rFonts w:cs="Cambria"/>
                <w:bCs/>
                <w:sz w:val="20"/>
                <w:szCs w:val="20"/>
              </w:rPr>
              <w:t>5: Energetické úspory</w:t>
            </w:r>
          </w:p>
        </w:tc>
        <w:tc>
          <w:tcPr>
            <w:tcW w:w="283" w:type="dxa"/>
            <w:vMerge/>
            <w:shd w:val="clear" w:color="auto" w:fill="FFFFFF" w:themeFill="background1"/>
          </w:tcPr>
          <w:p w14:paraId="49CEE5C2" w14:textId="77777777" w:rsidR="000211D3" w:rsidRPr="002300ED" w:rsidRDefault="000211D3" w:rsidP="00BE0AE8">
            <w:pPr>
              <w:rPr>
                <w:sz w:val="20"/>
                <w:szCs w:val="20"/>
              </w:rPr>
            </w:pPr>
          </w:p>
        </w:tc>
        <w:tc>
          <w:tcPr>
            <w:tcW w:w="6740" w:type="dxa"/>
          </w:tcPr>
          <w:p w14:paraId="21512124" w14:textId="77777777" w:rsidR="000211D3" w:rsidRPr="002300ED" w:rsidRDefault="000211D3" w:rsidP="007C0C1C">
            <w:pPr>
              <w:spacing w:after="0" w:afterAutospacing="0"/>
              <w:rPr>
                <w:sz w:val="20"/>
                <w:szCs w:val="20"/>
              </w:rPr>
            </w:pPr>
            <w:r w:rsidRPr="002300ED">
              <w:rPr>
                <w:sz w:val="20"/>
                <w:szCs w:val="20"/>
              </w:rPr>
              <w:t>Podprogram p</w:t>
            </w:r>
            <w:r w:rsidR="00C13085" w:rsidRPr="002300ED">
              <w:rPr>
                <w:sz w:val="20"/>
                <w:szCs w:val="20"/>
              </w:rPr>
              <w:t>ro životní prostředí (Kapitola 1</w:t>
            </w:r>
            <w:r w:rsidRPr="002300ED">
              <w:rPr>
                <w:sz w:val="20"/>
                <w:szCs w:val="20"/>
              </w:rPr>
              <w:t>, čl. 9 Nařízení LIFE)</w:t>
            </w:r>
          </w:p>
          <w:p w14:paraId="40711781" w14:textId="77777777" w:rsidR="000211D3" w:rsidRPr="002300ED" w:rsidRDefault="000211D3" w:rsidP="007C0C1C">
            <w:pPr>
              <w:pStyle w:val="Odstavecseseznamem"/>
              <w:numPr>
                <w:ilvl w:val="0"/>
                <w:numId w:val="10"/>
              </w:numPr>
              <w:spacing w:after="0" w:afterAutospacing="0"/>
              <w:rPr>
                <w:rFonts w:eastAsiaTheme="minorHAnsi"/>
                <w:sz w:val="20"/>
                <w:szCs w:val="20"/>
                <w:lang w:eastAsia="en-US"/>
              </w:rPr>
            </w:pPr>
            <w:r w:rsidRPr="002300ED">
              <w:rPr>
                <w:rFonts w:eastAsiaTheme="minorHAnsi"/>
                <w:sz w:val="20"/>
                <w:szCs w:val="20"/>
                <w:lang w:eastAsia="en-US"/>
              </w:rPr>
              <w:t xml:space="preserve">Příroda a biologická rozmanitost </w:t>
            </w:r>
          </w:p>
          <w:p w14:paraId="4D9F76E5" w14:textId="77777777" w:rsidR="000211D3" w:rsidRPr="002300ED" w:rsidRDefault="000211D3" w:rsidP="007C0C1C">
            <w:pPr>
              <w:pStyle w:val="Odstavecseseznamem"/>
              <w:numPr>
                <w:ilvl w:val="0"/>
                <w:numId w:val="10"/>
              </w:numPr>
              <w:spacing w:after="0" w:afterAutospacing="0"/>
              <w:rPr>
                <w:rFonts w:eastAsiaTheme="minorHAnsi"/>
                <w:sz w:val="20"/>
                <w:szCs w:val="20"/>
                <w:lang w:eastAsia="en-US"/>
              </w:rPr>
            </w:pPr>
            <w:r w:rsidRPr="002300ED">
              <w:rPr>
                <w:rFonts w:eastAsiaTheme="minorHAnsi"/>
                <w:sz w:val="20"/>
                <w:szCs w:val="20"/>
                <w:lang w:eastAsia="en-US"/>
              </w:rPr>
              <w:t>Životní prostředí a účinné nakládání s přírodními zdroji</w:t>
            </w:r>
          </w:p>
          <w:p w14:paraId="79A11085" w14:textId="77777777" w:rsidR="000211D3" w:rsidRPr="002300ED" w:rsidRDefault="000211D3" w:rsidP="007C0C1C">
            <w:pPr>
              <w:pStyle w:val="Odstavecseseznamem"/>
              <w:numPr>
                <w:ilvl w:val="0"/>
                <w:numId w:val="10"/>
              </w:numPr>
              <w:spacing w:after="0" w:afterAutospacing="0"/>
              <w:rPr>
                <w:rFonts w:eastAsiaTheme="minorHAnsi"/>
                <w:sz w:val="20"/>
                <w:szCs w:val="20"/>
                <w:lang w:eastAsia="en-US"/>
              </w:rPr>
            </w:pPr>
            <w:r w:rsidRPr="002300ED">
              <w:rPr>
                <w:rFonts w:eastAsiaTheme="minorHAnsi"/>
                <w:sz w:val="20"/>
                <w:szCs w:val="20"/>
                <w:lang w:eastAsia="en-US"/>
              </w:rPr>
              <w:t>Životní prostředí a účinné využívání zdrojů</w:t>
            </w:r>
          </w:p>
          <w:p w14:paraId="3303BCA6" w14:textId="77777777" w:rsidR="000211D3" w:rsidRPr="002300ED" w:rsidRDefault="000211D3" w:rsidP="007C0C1C">
            <w:pPr>
              <w:pStyle w:val="Odstavecseseznamem"/>
              <w:numPr>
                <w:ilvl w:val="0"/>
                <w:numId w:val="10"/>
              </w:numPr>
              <w:spacing w:after="0" w:afterAutospacing="0"/>
              <w:rPr>
                <w:rFonts w:eastAsiaTheme="minorHAnsi"/>
                <w:sz w:val="20"/>
                <w:szCs w:val="20"/>
                <w:lang w:eastAsia="en-US"/>
              </w:rPr>
            </w:pPr>
            <w:r w:rsidRPr="002300ED">
              <w:rPr>
                <w:rFonts w:eastAsiaTheme="minorHAnsi"/>
                <w:sz w:val="20"/>
                <w:szCs w:val="20"/>
                <w:lang w:eastAsia="en-US"/>
              </w:rPr>
              <w:t>Správa a informace v oblasti životního prostředí</w:t>
            </w:r>
          </w:p>
          <w:p w14:paraId="3168E95F" w14:textId="77777777" w:rsidR="000211D3" w:rsidRPr="002300ED" w:rsidRDefault="000211D3" w:rsidP="007C0C1C">
            <w:pPr>
              <w:spacing w:after="0" w:afterAutospacing="0"/>
              <w:rPr>
                <w:sz w:val="20"/>
                <w:szCs w:val="20"/>
              </w:rPr>
            </w:pPr>
            <w:r w:rsidRPr="002300ED">
              <w:rPr>
                <w:sz w:val="20"/>
                <w:szCs w:val="20"/>
              </w:rPr>
              <w:t>Podprogram pro oblast klimatu (Kapitola 2, čl. 13 Nařízení LIFE)</w:t>
            </w:r>
          </w:p>
          <w:p w14:paraId="20CDBCC7" w14:textId="77777777" w:rsidR="000211D3" w:rsidRPr="002300ED" w:rsidRDefault="000211D3" w:rsidP="007C0C1C">
            <w:pPr>
              <w:pStyle w:val="Odstavecseseznamem"/>
              <w:numPr>
                <w:ilvl w:val="0"/>
                <w:numId w:val="9"/>
              </w:numPr>
              <w:spacing w:after="0" w:afterAutospacing="0"/>
              <w:rPr>
                <w:sz w:val="20"/>
                <w:szCs w:val="20"/>
              </w:rPr>
            </w:pPr>
            <w:r w:rsidRPr="002300ED">
              <w:rPr>
                <w:sz w:val="20"/>
                <w:szCs w:val="20"/>
              </w:rPr>
              <w:t xml:space="preserve">Zmírňování změny klimatu </w:t>
            </w:r>
          </w:p>
          <w:p w14:paraId="0FCFDAEA" w14:textId="77777777" w:rsidR="000211D3" w:rsidRPr="002300ED" w:rsidRDefault="000211D3" w:rsidP="00BE0AE8">
            <w:pPr>
              <w:pStyle w:val="Odstavecseseznamem"/>
              <w:numPr>
                <w:ilvl w:val="0"/>
                <w:numId w:val="9"/>
              </w:numPr>
              <w:spacing w:after="0" w:afterAutospacing="0"/>
              <w:rPr>
                <w:sz w:val="20"/>
                <w:szCs w:val="20"/>
              </w:rPr>
            </w:pPr>
            <w:r w:rsidRPr="002300ED">
              <w:rPr>
                <w:sz w:val="20"/>
                <w:szCs w:val="20"/>
              </w:rPr>
              <w:t>Správa a informace v oblasti klimatu</w:t>
            </w:r>
          </w:p>
        </w:tc>
      </w:tr>
      <w:tr w:rsidR="000211D3" w:rsidRPr="002300ED" w14:paraId="30CB2754" w14:textId="77777777" w:rsidTr="00BE0AE8">
        <w:tc>
          <w:tcPr>
            <w:tcW w:w="2522" w:type="dxa"/>
            <w:shd w:val="clear" w:color="auto" w:fill="D9D9D9" w:themeFill="background1" w:themeFillShade="D9"/>
          </w:tcPr>
          <w:p w14:paraId="16682837" w14:textId="77777777" w:rsidR="000211D3" w:rsidRPr="002300ED" w:rsidRDefault="000211D3" w:rsidP="00BE0AE8">
            <w:pPr>
              <w:rPr>
                <w:b/>
                <w:sz w:val="20"/>
                <w:szCs w:val="20"/>
              </w:rPr>
            </w:pPr>
            <w:r w:rsidRPr="002300ED">
              <w:rPr>
                <w:b/>
                <w:sz w:val="20"/>
                <w:szCs w:val="20"/>
              </w:rPr>
              <w:t>Investiční priorita</w:t>
            </w:r>
          </w:p>
        </w:tc>
        <w:tc>
          <w:tcPr>
            <w:tcW w:w="4565" w:type="dxa"/>
          </w:tcPr>
          <w:p w14:paraId="34DB7530" w14:textId="77777777" w:rsidR="000211D3" w:rsidRPr="002300ED" w:rsidRDefault="008C058E" w:rsidP="00BE0AE8">
            <w:pPr>
              <w:rPr>
                <w:rFonts w:cs="Cambria"/>
                <w:bCs/>
                <w:sz w:val="20"/>
                <w:szCs w:val="20"/>
              </w:rPr>
            </w:pPr>
            <w:r w:rsidRPr="002300ED">
              <w:rPr>
                <w:rFonts w:cs="Cambria"/>
                <w:bCs/>
                <w:sz w:val="20"/>
                <w:szCs w:val="20"/>
              </w:rPr>
              <w:t>Napříč investičními prioritami OPŽP 2014-2020</w:t>
            </w:r>
          </w:p>
        </w:tc>
        <w:tc>
          <w:tcPr>
            <w:tcW w:w="283" w:type="dxa"/>
            <w:vMerge/>
            <w:shd w:val="clear" w:color="auto" w:fill="FFFFFF" w:themeFill="background1"/>
          </w:tcPr>
          <w:p w14:paraId="622B768C" w14:textId="77777777" w:rsidR="000211D3" w:rsidRPr="002300ED" w:rsidRDefault="000211D3" w:rsidP="00BE0AE8">
            <w:pPr>
              <w:rPr>
                <w:sz w:val="20"/>
                <w:szCs w:val="20"/>
              </w:rPr>
            </w:pPr>
          </w:p>
        </w:tc>
        <w:tc>
          <w:tcPr>
            <w:tcW w:w="6740" w:type="dxa"/>
          </w:tcPr>
          <w:p w14:paraId="386FB6F8" w14:textId="77777777" w:rsidR="000211D3" w:rsidRPr="002300ED" w:rsidRDefault="000211D3" w:rsidP="00BE0AE8">
            <w:pPr>
              <w:rPr>
                <w:sz w:val="20"/>
                <w:szCs w:val="20"/>
              </w:rPr>
            </w:pPr>
          </w:p>
        </w:tc>
      </w:tr>
      <w:tr w:rsidR="000211D3" w:rsidRPr="002300ED" w14:paraId="40D11E6C" w14:textId="77777777" w:rsidTr="00BE0AE8">
        <w:tc>
          <w:tcPr>
            <w:tcW w:w="2522" w:type="dxa"/>
            <w:shd w:val="clear" w:color="auto" w:fill="D9D9D9" w:themeFill="background1" w:themeFillShade="D9"/>
          </w:tcPr>
          <w:p w14:paraId="7CB0962E" w14:textId="77777777" w:rsidR="000211D3" w:rsidRPr="002300ED" w:rsidRDefault="000211D3" w:rsidP="00BE0AE8">
            <w:pPr>
              <w:rPr>
                <w:b/>
                <w:sz w:val="20"/>
                <w:szCs w:val="20"/>
              </w:rPr>
            </w:pPr>
            <w:r w:rsidRPr="002300ED">
              <w:rPr>
                <w:b/>
                <w:sz w:val="20"/>
                <w:szCs w:val="20"/>
              </w:rPr>
              <w:t>Specifický cíl</w:t>
            </w:r>
          </w:p>
        </w:tc>
        <w:tc>
          <w:tcPr>
            <w:tcW w:w="4565" w:type="dxa"/>
          </w:tcPr>
          <w:p w14:paraId="1D7E6CA8" w14:textId="77777777" w:rsidR="000211D3" w:rsidRPr="002300ED" w:rsidRDefault="000211D3" w:rsidP="00BE0AE8">
            <w:pPr>
              <w:rPr>
                <w:rFonts w:cs="Cambria"/>
                <w:bCs/>
                <w:sz w:val="20"/>
                <w:szCs w:val="20"/>
              </w:rPr>
            </w:pPr>
            <w:r w:rsidRPr="002300ED">
              <w:rPr>
                <w:rFonts w:cs="Cambria"/>
                <w:bCs/>
                <w:sz w:val="20"/>
                <w:szCs w:val="20"/>
              </w:rPr>
              <w:t>Napříč specifickými cíli OPŽP 2014-2020</w:t>
            </w:r>
          </w:p>
        </w:tc>
        <w:tc>
          <w:tcPr>
            <w:tcW w:w="283" w:type="dxa"/>
            <w:vMerge/>
            <w:shd w:val="clear" w:color="auto" w:fill="FFFFFF" w:themeFill="background1"/>
          </w:tcPr>
          <w:p w14:paraId="161B2BF2" w14:textId="77777777" w:rsidR="000211D3" w:rsidRPr="002300ED" w:rsidRDefault="000211D3" w:rsidP="00BE0AE8">
            <w:pPr>
              <w:rPr>
                <w:sz w:val="20"/>
                <w:szCs w:val="20"/>
              </w:rPr>
            </w:pPr>
          </w:p>
        </w:tc>
        <w:tc>
          <w:tcPr>
            <w:tcW w:w="6740" w:type="dxa"/>
          </w:tcPr>
          <w:p w14:paraId="2B719E42" w14:textId="77777777" w:rsidR="000211D3" w:rsidRPr="002300ED" w:rsidRDefault="000211D3" w:rsidP="00BE0AE8">
            <w:pPr>
              <w:rPr>
                <w:sz w:val="20"/>
                <w:szCs w:val="20"/>
              </w:rPr>
            </w:pPr>
          </w:p>
        </w:tc>
      </w:tr>
      <w:tr w:rsidR="000211D3" w:rsidRPr="002300ED" w14:paraId="2BB8A2A2" w14:textId="77777777" w:rsidTr="008C058E">
        <w:trPr>
          <w:trHeight w:val="268"/>
        </w:trPr>
        <w:tc>
          <w:tcPr>
            <w:tcW w:w="2522" w:type="dxa"/>
            <w:shd w:val="clear" w:color="auto" w:fill="D9D9D9" w:themeFill="background1" w:themeFillShade="D9"/>
          </w:tcPr>
          <w:p w14:paraId="3188E3E9" w14:textId="77777777" w:rsidR="000211D3" w:rsidRPr="002300ED" w:rsidRDefault="000211D3" w:rsidP="00BE0AE8">
            <w:pPr>
              <w:rPr>
                <w:b/>
                <w:sz w:val="20"/>
                <w:szCs w:val="20"/>
              </w:rPr>
            </w:pPr>
            <w:r w:rsidRPr="002300ED">
              <w:rPr>
                <w:b/>
                <w:sz w:val="20"/>
                <w:szCs w:val="20"/>
              </w:rPr>
              <w:t>Věcná specifikace (zaměření, aktivity)</w:t>
            </w:r>
          </w:p>
        </w:tc>
        <w:tc>
          <w:tcPr>
            <w:tcW w:w="4565" w:type="dxa"/>
          </w:tcPr>
          <w:p w14:paraId="6B9C30D7" w14:textId="77777777" w:rsidR="000211D3" w:rsidRPr="002300ED" w:rsidRDefault="000211D3" w:rsidP="001C4AE1">
            <w:pPr>
              <w:pStyle w:val="Odstavecseseznamem"/>
              <w:numPr>
                <w:ilvl w:val="0"/>
                <w:numId w:val="7"/>
              </w:numPr>
              <w:spacing w:after="0" w:afterAutospacing="0"/>
              <w:rPr>
                <w:sz w:val="20"/>
                <w:szCs w:val="20"/>
              </w:rPr>
            </w:pPr>
            <w:r w:rsidRPr="002300ED">
              <w:rPr>
                <w:sz w:val="20"/>
                <w:szCs w:val="20"/>
              </w:rPr>
              <w:t>PO 1 - Vodohospodářská infrastruktura a protipovodňová opatření</w:t>
            </w:r>
            <w:r w:rsidR="008C058E" w:rsidRPr="002300ED">
              <w:rPr>
                <w:sz w:val="20"/>
                <w:szCs w:val="20"/>
              </w:rPr>
              <w:t>.</w:t>
            </w:r>
          </w:p>
          <w:p w14:paraId="620AA815" w14:textId="77777777" w:rsidR="007C0C1C" w:rsidRPr="002300ED" w:rsidRDefault="007C0C1C" w:rsidP="001C4AE1">
            <w:pPr>
              <w:spacing w:after="0" w:afterAutospacing="0"/>
              <w:rPr>
                <w:rFonts w:cs="Cambria"/>
                <w:bCs/>
                <w:sz w:val="20"/>
                <w:szCs w:val="20"/>
              </w:rPr>
            </w:pPr>
            <w:r w:rsidRPr="002300ED">
              <w:rPr>
                <w:rFonts w:cs="Cambria"/>
                <w:bCs/>
                <w:sz w:val="20"/>
                <w:szCs w:val="20"/>
              </w:rPr>
              <w:t>(LIFE - 1. Subprogram - Životní prostředí/Životní prostředí a účinné vyžívání přírodních zdrojů, Subprogram - Životní prostředí/Správa a informace v oblasti životního prostředí ve vztahu k problematice vody.)</w:t>
            </w:r>
          </w:p>
          <w:p w14:paraId="4DDF10C2" w14:textId="77777777" w:rsidR="007C0C1C" w:rsidRPr="002300ED" w:rsidRDefault="007C0C1C" w:rsidP="007C0C1C">
            <w:pPr>
              <w:pStyle w:val="Odstavecseseznamem"/>
              <w:ind w:left="360"/>
              <w:rPr>
                <w:sz w:val="20"/>
                <w:szCs w:val="20"/>
              </w:rPr>
            </w:pPr>
          </w:p>
          <w:p w14:paraId="0192C83C" w14:textId="77777777" w:rsidR="000211D3" w:rsidRPr="002300ED" w:rsidRDefault="000211D3" w:rsidP="001C4AE1">
            <w:pPr>
              <w:pStyle w:val="Odstavecseseznamem"/>
              <w:numPr>
                <w:ilvl w:val="0"/>
                <w:numId w:val="7"/>
              </w:numPr>
              <w:spacing w:after="0" w:afterAutospacing="0"/>
              <w:rPr>
                <w:sz w:val="20"/>
                <w:szCs w:val="20"/>
              </w:rPr>
            </w:pPr>
            <w:r w:rsidRPr="002300ED">
              <w:rPr>
                <w:sz w:val="20"/>
                <w:szCs w:val="20"/>
              </w:rPr>
              <w:t>PO 2 - Výměna zdrojů znečišťování, o</w:t>
            </w:r>
            <w:r w:rsidR="008C058E" w:rsidRPr="002300ED">
              <w:rPr>
                <w:sz w:val="20"/>
                <w:szCs w:val="20"/>
              </w:rPr>
              <w:t>mezování prašnosti, podpora CZT</w:t>
            </w:r>
            <w:r w:rsidRPr="002300ED">
              <w:rPr>
                <w:sz w:val="20"/>
                <w:szCs w:val="20"/>
              </w:rPr>
              <w:t>, monitoring kvality ovzduší</w:t>
            </w:r>
            <w:r w:rsidR="008C058E" w:rsidRPr="002300ED">
              <w:rPr>
                <w:sz w:val="20"/>
                <w:szCs w:val="20"/>
              </w:rPr>
              <w:t>.</w:t>
            </w:r>
          </w:p>
          <w:p w14:paraId="77184C88" w14:textId="77777777" w:rsidR="007C0C1C" w:rsidRPr="002300ED" w:rsidRDefault="007C0C1C" w:rsidP="001C4AE1">
            <w:pPr>
              <w:spacing w:after="0" w:afterAutospacing="0"/>
              <w:rPr>
                <w:rFonts w:cs="Cambria"/>
                <w:bCs/>
                <w:sz w:val="20"/>
                <w:szCs w:val="20"/>
              </w:rPr>
            </w:pPr>
            <w:r w:rsidRPr="002300ED">
              <w:rPr>
                <w:rFonts w:cs="Cambria"/>
                <w:bCs/>
                <w:sz w:val="20"/>
                <w:szCs w:val="20"/>
              </w:rPr>
              <w:t>(LIFE - 2 . Subprogram - Životní prostředí/ Životní prostředí a účinné využívání přírodních zdrojů, Subprogram - Životní prostředí/Správa a informace v oblasti životního prostředí ve vztahu k problematice ovzduší)</w:t>
            </w:r>
          </w:p>
          <w:p w14:paraId="7A3CFA16" w14:textId="77777777" w:rsidR="001C4AE1" w:rsidRPr="002300ED" w:rsidRDefault="001C4AE1" w:rsidP="001C4AE1">
            <w:pPr>
              <w:spacing w:after="0" w:afterAutospacing="0"/>
              <w:rPr>
                <w:sz w:val="20"/>
                <w:szCs w:val="20"/>
              </w:rPr>
            </w:pPr>
          </w:p>
          <w:p w14:paraId="10530CF7" w14:textId="77777777" w:rsidR="000211D3" w:rsidRPr="002300ED" w:rsidRDefault="000211D3" w:rsidP="001C4AE1">
            <w:pPr>
              <w:pStyle w:val="Odstavecseseznamem"/>
              <w:numPr>
                <w:ilvl w:val="0"/>
                <w:numId w:val="7"/>
              </w:numPr>
              <w:spacing w:after="0" w:afterAutospacing="0"/>
              <w:rPr>
                <w:sz w:val="20"/>
                <w:szCs w:val="20"/>
              </w:rPr>
            </w:pPr>
            <w:r w:rsidRPr="002300ED">
              <w:rPr>
                <w:sz w:val="20"/>
                <w:szCs w:val="20"/>
              </w:rPr>
              <w:lastRenderedPageBreak/>
              <w:t>PO 3 - Inovativní technologie, materiálové a energetické využití odpadů, odstraňování skládek</w:t>
            </w:r>
            <w:r w:rsidR="008C058E" w:rsidRPr="002300ED">
              <w:rPr>
                <w:sz w:val="20"/>
                <w:szCs w:val="20"/>
              </w:rPr>
              <w:t>.</w:t>
            </w:r>
          </w:p>
          <w:p w14:paraId="5D2513A8" w14:textId="77777777" w:rsidR="007C0C1C" w:rsidRPr="002300ED" w:rsidRDefault="007C0C1C" w:rsidP="001C4AE1">
            <w:pPr>
              <w:spacing w:after="0" w:afterAutospacing="0"/>
              <w:rPr>
                <w:rFonts w:cs="Cambria"/>
                <w:bCs/>
                <w:sz w:val="20"/>
                <w:szCs w:val="20"/>
              </w:rPr>
            </w:pPr>
            <w:r w:rsidRPr="002300ED">
              <w:rPr>
                <w:rFonts w:cs="Cambria"/>
                <w:bCs/>
                <w:sz w:val="20"/>
                <w:szCs w:val="20"/>
              </w:rPr>
              <w:t>(LIFE - 3. Subprogram - Životní prostředí/Životní prostředí a účinné využívání přírodních zdrojů, Subprogram - Životní prostředí/Správa a informace v oblasti životního prostředí ve vztahu k problematice odpadů)</w:t>
            </w:r>
          </w:p>
          <w:p w14:paraId="726FE926" w14:textId="77777777" w:rsidR="007C0C1C" w:rsidRPr="002300ED" w:rsidRDefault="007C0C1C" w:rsidP="001C4AE1">
            <w:pPr>
              <w:pStyle w:val="Odstavecseseznamem"/>
              <w:ind w:left="360"/>
              <w:rPr>
                <w:sz w:val="20"/>
                <w:szCs w:val="20"/>
              </w:rPr>
            </w:pPr>
          </w:p>
          <w:p w14:paraId="4A503DD5" w14:textId="77777777" w:rsidR="000211D3" w:rsidRPr="002300ED" w:rsidRDefault="000211D3" w:rsidP="001C4AE1">
            <w:pPr>
              <w:pStyle w:val="Odstavecseseznamem"/>
              <w:numPr>
                <w:ilvl w:val="0"/>
                <w:numId w:val="7"/>
              </w:numPr>
              <w:spacing w:after="0" w:afterAutospacing="0"/>
              <w:rPr>
                <w:sz w:val="20"/>
                <w:szCs w:val="20"/>
              </w:rPr>
            </w:pPr>
            <w:r w:rsidRPr="002300ED">
              <w:rPr>
                <w:sz w:val="20"/>
                <w:szCs w:val="20"/>
              </w:rPr>
              <w:t>PO 4 - Posílení biodiverzity, posílení přirozených</w:t>
            </w:r>
            <w:r w:rsidR="008C058E" w:rsidRPr="002300ED">
              <w:rPr>
                <w:sz w:val="20"/>
                <w:szCs w:val="20"/>
              </w:rPr>
              <w:t xml:space="preserve"> funkcí krajiny, veřejná zeleň.</w:t>
            </w:r>
          </w:p>
          <w:p w14:paraId="0360E4EE" w14:textId="77777777" w:rsidR="007C0C1C" w:rsidRPr="002300ED" w:rsidRDefault="007C0C1C" w:rsidP="001C4AE1">
            <w:pPr>
              <w:spacing w:after="0" w:afterAutospacing="0"/>
              <w:rPr>
                <w:rFonts w:cs="Cambria"/>
                <w:bCs/>
                <w:sz w:val="20"/>
                <w:szCs w:val="20"/>
              </w:rPr>
            </w:pPr>
            <w:r w:rsidRPr="002300ED">
              <w:rPr>
                <w:rFonts w:cs="Cambria"/>
                <w:bCs/>
                <w:sz w:val="20"/>
                <w:szCs w:val="20"/>
              </w:rPr>
              <w:t>(LIFE - 4. Subprogram - Životní prostředí/Příroda a biologická rozmanitost, Subprogram - Životní prostředí / Správa a informace v oblasti životního prostředí ve vztahu k problematice přírody)</w:t>
            </w:r>
          </w:p>
          <w:p w14:paraId="373B3C0E" w14:textId="77777777" w:rsidR="007C0C1C" w:rsidRPr="002300ED" w:rsidRDefault="007C0C1C" w:rsidP="001C4AE1">
            <w:pPr>
              <w:pStyle w:val="Odstavecseseznamem"/>
              <w:ind w:left="360"/>
              <w:rPr>
                <w:sz w:val="20"/>
                <w:szCs w:val="20"/>
              </w:rPr>
            </w:pPr>
          </w:p>
          <w:p w14:paraId="767BA466" w14:textId="77777777" w:rsidR="000211D3" w:rsidRPr="002300ED" w:rsidRDefault="000211D3" w:rsidP="001C4AE1">
            <w:pPr>
              <w:pStyle w:val="Odstavecseseznamem"/>
              <w:numPr>
                <w:ilvl w:val="0"/>
                <w:numId w:val="7"/>
              </w:numPr>
              <w:spacing w:after="0" w:afterAutospacing="0"/>
              <w:rPr>
                <w:sz w:val="20"/>
                <w:szCs w:val="20"/>
              </w:rPr>
            </w:pPr>
            <w:r w:rsidRPr="002300ED">
              <w:rPr>
                <w:sz w:val="20"/>
                <w:szCs w:val="20"/>
              </w:rPr>
              <w:t>PO 5 -  Energetické úspory</w:t>
            </w:r>
          </w:p>
          <w:p w14:paraId="005EC98E" w14:textId="77777777" w:rsidR="007C0C1C" w:rsidRPr="002300ED" w:rsidRDefault="007C0C1C" w:rsidP="001C4AE1">
            <w:pPr>
              <w:spacing w:after="0" w:afterAutospacing="0"/>
              <w:rPr>
                <w:rFonts w:cs="Cambria"/>
                <w:bCs/>
                <w:sz w:val="20"/>
                <w:szCs w:val="20"/>
              </w:rPr>
            </w:pPr>
            <w:r w:rsidRPr="002300ED">
              <w:rPr>
                <w:rFonts w:cs="Cambria"/>
                <w:bCs/>
                <w:sz w:val="20"/>
                <w:szCs w:val="20"/>
              </w:rPr>
              <w:t>(LIFE - Podprogram pro oblast klimatu (Kapitola 2, čl. 13 Nařízení LIFE) vazba na OP ŽP naplňující TC 4</w:t>
            </w:r>
          </w:p>
          <w:p w14:paraId="4F6700A9" w14:textId="77777777" w:rsidR="007C0C1C" w:rsidRPr="002300ED" w:rsidRDefault="007C0C1C" w:rsidP="001C4AE1">
            <w:pPr>
              <w:spacing w:after="0" w:afterAutospacing="0"/>
              <w:rPr>
                <w:rFonts w:cs="Cambria"/>
                <w:bCs/>
                <w:sz w:val="20"/>
                <w:szCs w:val="20"/>
              </w:rPr>
            </w:pPr>
            <w:r w:rsidRPr="002300ED">
              <w:rPr>
                <w:rFonts w:cs="Cambria"/>
                <w:bCs/>
                <w:sz w:val="20"/>
                <w:szCs w:val="20"/>
              </w:rPr>
              <w:t>1. Subprogram – Klima/Mitigační opatření na změnu klimatu, Subprogram – Klima/Správa a informaci pro oblast změny klimatu.</w:t>
            </w:r>
          </w:p>
          <w:p w14:paraId="3D913674" w14:textId="77777777" w:rsidR="007C0C1C" w:rsidRPr="002300ED" w:rsidRDefault="007C0C1C" w:rsidP="001C4AE1">
            <w:pPr>
              <w:spacing w:after="0" w:afterAutospacing="0"/>
              <w:rPr>
                <w:rFonts w:cs="Cambria"/>
                <w:bCs/>
                <w:sz w:val="20"/>
                <w:szCs w:val="20"/>
              </w:rPr>
            </w:pPr>
            <w:r w:rsidRPr="002300ED">
              <w:rPr>
                <w:rFonts w:cs="Cambria"/>
                <w:bCs/>
                <w:sz w:val="20"/>
                <w:szCs w:val="20"/>
              </w:rPr>
              <w:t xml:space="preserve">Důraz na integrované projekty v oblasti změny klimatu. Projekty vedoucí ke snižování emisí ze skleníkových plynů. </w:t>
            </w:r>
          </w:p>
          <w:p w14:paraId="06E2C6F4" w14:textId="77777777" w:rsidR="007C0C1C" w:rsidRPr="002300ED" w:rsidRDefault="007C0C1C" w:rsidP="001C4AE1">
            <w:pPr>
              <w:spacing w:after="0" w:afterAutospacing="0"/>
              <w:rPr>
                <w:rFonts w:cs="Cambria"/>
                <w:bCs/>
                <w:sz w:val="20"/>
                <w:szCs w:val="20"/>
              </w:rPr>
            </w:pPr>
            <w:r w:rsidRPr="002300ED">
              <w:rPr>
                <w:rFonts w:cs="Cambria"/>
                <w:bCs/>
                <w:sz w:val="20"/>
                <w:szCs w:val="20"/>
              </w:rPr>
              <w:t>Life +/Subprogram – Klima/Adaptační opatření na změnu klimatu – průřezové aktivity zaměřené na:</w:t>
            </w:r>
          </w:p>
          <w:p w14:paraId="44F724B4" w14:textId="77777777" w:rsidR="007C0C1C" w:rsidRPr="002300ED" w:rsidRDefault="007C0C1C" w:rsidP="001C4AE1">
            <w:pPr>
              <w:pStyle w:val="Odstavecseseznamem"/>
              <w:numPr>
                <w:ilvl w:val="0"/>
                <w:numId w:val="30"/>
              </w:numPr>
              <w:spacing w:after="0" w:afterAutospacing="0"/>
              <w:rPr>
                <w:rFonts w:cs="Cambria"/>
                <w:bCs/>
                <w:sz w:val="20"/>
                <w:szCs w:val="20"/>
              </w:rPr>
            </w:pPr>
            <w:r w:rsidRPr="002300ED">
              <w:rPr>
                <w:rFonts w:cs="Cambria"/>
                <w:bCs/>
                <w:sz w:val="20"/>
                <w:szCs w:val="20"/>
              </w:rPr>
              <w:t xml:space="preserve">implementaci a rozvoj politiky a legislativy EU a průřezových akcí </w:t>
            </w:r>
          </w:p>
          <w:p w14:paraId="5847F1B8" w14:textId="77777777" w:rsidR="007C0C1C" w:rsidRPr="002300ED" w:rsidRDefault="007C0C1C" w:rsidP="001C4AE1">
            <w:pPr>
              <w:pStyle w:val="Odstavecseseznamem"/>
              <w:numPr>
                <w:ilvl w:val="0"/>
                <w:numId w:val="30"/>
              </w:numPr>
              <w:spacing w:after="0" w:afterAutospacing="0"/>
              <w:rPr>
                <w:rFonts w:cs="Cambria"/>
                <w:bCs/>
                <w:sz w:val="20"/>
                <w:szCs w:val="20"/>
              </w:rPr>
            </w:pPr>
            <w:r w:rsidRPr="002300ED">
              <w:rPr>
                <w:rFonts w:cs="Cambria"/>
                <w:bCs/>
                <w:sz w:val="20"/>
                <w:szCs w:val="20"/>
              </w:rPr>
              <w:t xml:space="preserve">zlepšování a aplikace znalostní základny v praxi  </w:t>
            </w:r>
          </w:p>
          <w:p w14:paraId="5B110200" w14:textId="77777777" w:rsidR="007C0C1C" w:rsidRPr="002300ED" w:rsidRDefault="007C0C1C" w:rsidP="001C4AE1">
            <w:pPr>
              <w:pStyle w:val="Odstavecseseznamem"/>
              <w:numPr>
                <w:ilvl w:val="0"/>
                <w:numId w:val="30"/>
              </w:numPr>
              <w:spacing w:after="0" w:afterAutospacing="0"/>
              <w:rPr>
                <w:rFonts w:cs="Cambria"/>
                <w:bCs/>
                <w:sz w:val="20"/>
                <w:szCs w:val="20"/>
              </w:rPr>
            </w:pPr>
            <w:r w:rsidRPr="002300ED">
              <w:rPr>
                <w:rFonts w:cs="Cambria"/>
                <w:bCs/>
                <w:sz w:val="20"/>
                <w:szCs w:val="20"/>
              </w:rPr>
              <w:t xml:space="preserve">rozvoj a implementaci integrovaných strategií a akčních plánů </w:t>
            </w:r>
          </w:p>
          <w:p w14:paraId="368691E4" w14:textId="77777777" w:rsidR="007C0C1C" w:rsidRPr="002300ED" w:rsidRDefault="007C0C1C" w:rsidP="001C4AE1">
            <w:pPr>
              <w:pStyle w:val="Odstavecseseznamem"/>
              <w:numPr>
                <w:ilvl w:val="0"/>
                <w:numId w:val="30"/>
              </w:numPr>
              <w:spacing w:after="0" w:afterAutospacing="0"/>
              <w:rPr>
                <w:sz w:val="20"/>
                <w:szCs w:val="20"/>
              </w:rPr>
            </w:pPr>
            <w:r w:rsidRPr="002300ED">
              <w:rPr>
                <w:rFonts w:cs="Cambria"/>
                <w:bCs/>
                <w:sz w:val="20"/>
                <w:szCs w:val="20"/>
              </w:rPr>
              <w:t xml:space="preserve">rozvoj a demonstraci inovativních technologií, systémů, metod a nástrojů pro replikace, </w:t>
            </w:r>
            <w:r w:rsidRPr="002300ED">
              <w:rPr>
                <w:rFonts w:cs="Cambria"/>
                <w:bCs/>
                <w:sz w:val="20"/>
                <w:szCs w:val="20"/>
              </w:rPr>
              <w:lastRenderedPageBreak/>
              <w:t>přenos a mainstreaming</w:t>
            </w:r>
          </w:p>
        </w:tc>
        <w:tc>
          <w:tcPr>
            <w:tcW w:w="283" w:type="dxa"/>
            <w:vMerge/>
            <w:shd w:val="clear" w:color="auto" w:fill="FFFFFF" w:themeFill="background1"/>
          </w:tcPr>
          <w:p w14:paraId="6397B423" w14:textId="77777777" w:rsidR="000211D3" w:rsidRPr="002300ED" w:rsidRDefault="000211D3" w:rsidP="00BE0AE8">
            <w:pPr>
              <w:rPr>
                <w:sz w:val="20"/>
                <w:szCs w:val="20"/>
              </w:rPr>
            </w:pPr>
          </w:p>
        </w:tc>
        <w:tc>
          <w:tcPr>
            <w:tcW w:w="6740" w:type="dxa"/>
          </w:tcPr>
          <w:p w14:paraId="4DE69A86" w14:textId="77777777" w:rsidR="000211D3" w:rsidRPr="002300ED" w:rsidRDefault="000211D3" w:rsidP="00BE0AE8">
            <w:pPr>
              <w:rPr>
                <w:rFonts w:cs="Cambria"/>
                <w:iCs/>
                <w:sz w:val="20"/>
                <w:szCs w:val="20"/>
              </w:rPr>
            </w:pPr>
            <w:r w:rsidRPr="002300ED">
              <w:rPr>
                <w:rFonts w:cs="Cambria"/>
                <w:iCs/>
                <w:sz w:val="20"/>
                <w:szCs w:val="20"/>
              </w:rPr>
              <w:t>Důraz na integrované projekty v oblasti vody, ovzduší, odpadů, v oblasti sítě Natura 2000 a změny klimatu.</w:t>
            </w:r>
          </w:p>
          <w:p w14:paraId="22C2F188" w14:textId="77777777" w:rsidR="000211D3" w:rsidRPr="002300ED" w:rsidRDefault="000211D3" w:rsidP="00BE0AE8">
            <w:pPr>
              <w:rPr>
                <w:rFonts w:cs="Cambria"/>
                <w:iCs/>
                <w:sz w:val="20"/>
                <w:szCs w:val="20"/>
              </w:rPr>
            </w:pPr>
            <w:r w:rsidRPr="002300ED">
              <w:rPr>
                <w:rFonts w:cs="Cambria"/>
                <w:iCs/>
                <w:sz w:val="20"/>
                <w:szCs w:val="20"/>
              </w:rPr>
              <w:t>Demonstrační, inovativní, informační projekty nebo projekty nejlepší praxe. Vyjma investiční a infrastrukturní opatření.</w:t>
            </w:r>
          </w:p>
        </w:tc>
      </w:tr>
      <w:tr w:rsidR="000211D3" w:rsidRPr="002300ED" w14:paraId="2BCC280A" w14:textId="77777777" w:rsidTr="00BE0AE8">
        <w:tc>
          <w:tcPr>
            <w:tcW w:w="2522" w:type="dxa"/>
            <w:shd w:val="clear" w:color="auto" w:fill="D9D9D9" w:themeFill="background1" w:themeFillShade="D9"/>
          </w:tcPr>
          <w:p w14:paraId="6543EB7A" w14:textId="44C359FD" w:rsidR="000211D3" w:rsidRPr="002300ED" w:rsidRDefault="00F92A15" w:rsidP="00BE0AE8">
            <w:pPr>
              <w:rPr>
                <w:b/>
                <w:sz w:val="20"/>
                <w:szCs w:val="20"/>
              </w:rPr>
            </w:pPr>
            <w:r>
              <w:rPr>
                <w:b/>
                <w:sz w:val="20"/>
                <w:szCs w:val="20"/>
              </w:rPr>
              <w:lastRenderedPageBreak/>
              <w:t>Implementační</w:t>
            </w:r>
            <w:r w:rsidR="000211D3" w:rsidRPr="002300ED">
              <w:rPr>
                <w:b/>
                <w:sz w:val="20"/>
                <w:szCs w:val="20"/>
              </w:rPr>
              <w:t xml:space="preserve"> prvky</w:t>
            </w:r>
          </w:p>
        </w:tc>
        <w:tc>
          <w:tcPr>
            <w:tcW w:w="4565" w:type="dxa"/>
          </w:tcPr>
          <w:p w14:paraId="79ADA439" w14:textId="77777777" w:rsidR="000211D3" w:rsidRPr="002300ED" w:rsidRDefault="006E1DAB" w:rsidP="00BE0AE8">
            <w:pPr>
              <w:rPr>
                <w:sz w:val="20"/>
                <w:szCs w:val="20"/>
              </w:rPr>
            </w:pPr>
            <w:r w:rsidRPr="002300ED">
              <w:rPr>
                <w:rFonts w:cs="Cambria"/>
                <w:bCs/>
                <w:sz w:val="20"/>
                <w:szCs w:val="20"/>
              </w:rPr>
              <w:t>Napříč specifickými cíli OPŽP 2014-2020</w:t>
            </w:r>
          </w:p>
        </w:tc>
        <w:tc>
          <w:tcPr>
            <w:tcW w:w="283" w:type="dxa"/>
            <w:vMerge/>
            <w:shd w:val="clear" w:color="auto" w:fill="FFFFFF" w:themeFill="background1"/>
          </w:tcPr>
          <w:p w14:paraId="1582170B" w14:textId="77777777" w:rsidR="000211D3" w:rsidRPr="002300ED" w:rsidRDefault="000211D3" w:rsidP="00BE0AE8">
            <w:pPr>
              <w:rPr>
                <w:sz w:val="20"/>
                <w:szCs w:val="20"/>
              </w:rPr>
            </w:pPr>
          </w:p>
        </w:tc>
        <w:tc>
          <w:tcPr>
            <w:tcW w:w="6740" w:type="dxa"/>
          </w:tcPr>
          <w:p w14:paraId="3ABAD00C" w14:textId="77777777" w:rsidR="000211D3" w:rsidRPr="002300ED" w:rsidRDefault="000211D3" w:rsidP="00BE0AE8">
            <w:pPr>
              <w:rPr>
                <w:sz w:val="20"/>
                <w:szCs w:val="20"/>
              </w:rPr>
            </w:pPr>
            <w:r w:rsidRPr="002300ED">
              <w:rPr>
                <w:sz w:val="20"/>
                <w:szCs w:val="20"/>
              </w:rPr>
              <w:t>Příjemce: právnické subjekty registrované v EU.</w:t>
            </w:r>
          </w:p>
        </w:tc>
      </w:tr>
      <w:tr w:rsidR="000211D3" w:rsidRPr="002300ED" w14:paraId="376247E8" w14:textId="77777777" w:rsidTr="00BE0AE8">
        <w:tc>
          <w:tcPr>
            <w:tcW w:w="2522" w:type="dxa"/>
            <w:shd w:val="clear" w:color="auto" w:fill="D9D9D9" w:themeFill="background1" w:themeFillShade="D9"/>
          </w:tcPr>
          <w:p w14:paraId="5228CCA4" w14:textId="77777777" w:rsidR="000211D3" w:rsidRPr="002300ED" w:rsidRDefault="000211D3" w:rsidP="00BE0AE8">
            <w:pPr>
              <w:rPr>
                <w:b/>
                <w:sz w:val="20"/>
                <w:szCs w:val="20"/>
              </w:rPr>
            </w:pPr>
            <w:r w:rsidRPr="002300ED">
              <w:rPr>
                <w:b/>
                <w:sz w:val="20"/>
                <w:szCs w:val="20"/>
              </w:rPr>
              <w:t xml:space="preserve">Mechanismus koordinace </w:t>
            </w:r>
          </w:p>
        </w:tc>
        <w:tc>
          <w:tcPr>
            <w:tcW w:w="4565" w:type="dxa"/>
          </w:tcPr>
          <w:p w14:paraId="023F9496" w14:textId="77777777" w:rsidR="000211D3" w:rsidRPr="002300ED" w:rsidRDefault="000211D3" w:rsidP="00BE0AE8">
            <w:pPr>
              <w:rPr>
                <w:sz w:val="20"/>
                <w:szCs w:val="20"/>
              </w:rPr>
            </w:pPr>
            <w:r w:rsidRPr="002300ED">
              <w:rPr>
                <w:sz w:val="20"/>
                <w:szCs w:val="20"/>
              </w:rPr>
              <w:t>V novém programovém období 2014-2020 se předpokládá využití synergií obou uvedených programů napříč všem šesti stanoveným prioritním osám Operačního programu Životního prostředí. Vedle toho umožní program LIFE financování řady komplementárních cílů a aktivit k cílům uvedeným mezi specifickými cíli Operačního programu Životní prostředí 2014 – 2020. Vzhledem k tomu, že oba programy jsou koordinovány jedním ministerstvem a v rámci jedné sekce předpokládá se, že bude koordinace zajištěna v rámci organizační a administrativní struktury MŽP.</w:t>
            </w:r>
          </w:p>
        </w:tc>
        <w:tc>
          <w:tcPr>
            <w:tcW w:w="283" w:type="dxa"/>
            <w:vMerge/>
            <w:tcBorders>
              <w:bottom w:val="nil"/>
            </w:tcBorders>
            <w:shd w:val="clear" w:color="auto" w:fill="FFFFFF" w:themeFill="background1"/>
          </w:tcPr>
          <w:p w14:paraId="5C33EC46" w14:textId="77777777" w:rsidR="000211D3" w:rsidRPr="002300ED" w:rsidRDefault="000211D3" w:rsidP="00BE0AE8">
            <w:pPr>
              <w:rPr>
                <w:sz w:val="20"/>
                <w:szCs w:val="20"/>
              </w:rPr>
            </w:pPr>
          </w:p>
        </w:tc>
        <w:tc>
          <w:tcPr>
            <w:tcW w:w="6740" w:type="dxa"/>
          </w:tcPr>
          <w:p w14:paraId="4EFC1299" w14:textId="77777777" w:rsidR="000211D3" w:rsidRPr="002300ED" w:rsidRDefault="000211D3" w:rsidP="00BE0AE8">
            <w:pPr>
              <w:rPr>
                <w:sz w:val="20"/>
                <w:szCs w:val="20"/>
              </w:rPr>
            </w:pPr>
            <w:r w:rsidRPr="002300ED">
              <w:rPr>
                <w:sz w:val="20"/>
                <w:szCs w:val="20"/>
              </w:rPr>
              <w:t>Koordinace bude probíhat z hlediska slaďování harmonogramu výzev obou programů, vydávání příslibu o kofinancování  komplementárního projektu k projektu LIFE (v tomto případě ze zdrojů OPŽP) a identifikace konkrétních tematických průniků a komplementarit s cílem poskytovat informace a poradenství žadatelům ohledně možností komplementárního využití obou programů při implementaci akčních rámců pro NATURA 2000 dle strategie Unie v oblasti biologické rozmanitosti do roku 2020, se zvláštním důrazem na účinné řízení a upevňování sítě Natura 2000 zřízené směrnicí 92/43/EHS, dále i povodňových plánů dle Vodní rámcové směrnice a dalších relevantních právních předpisů, odpadových plánů dle rámcové směrnice o odpadech č. 2008/98, plánů a programů kvality ovzduší dle Směrnice EP a Rady 2008/50/ES a implementace mitigačních a adaptačních strategií v oblasti změny klimatu. Za tímto účelem budou nastaveny interní mechanismy koordinace a vzájemné spolupráce.</w:t>
            </w:r>
          </w:p>
        </w:tc>
      </w:tr>
    </w:tbl>
    <w:p w14:paraId="506D5E54" w14:textId="77777777" w:rsidR="00BE1A72" w:rsidRDefault="00BE1A72" w:rsidP="000211D3">
      <w:pPr>
        <w:rPr>
          <w:sz w:val="20"/>
          <w:szCs w:val="20"/>
          <w:u w:val="single"/>
        </w:rPr>
      </w:pPr>
    </w:p>
    <w:p w14:paraId="30E5FDF0" w14:textId="43319880" w:rsidR="00BF7493" w:rsidRPr="00DC47A8" w:rsidRDefault="00600452" w:rsidP="00DC47A8">
      <w:pPr>
        <w:pStyle w:val="Odstavecseseznamem"/>
        <w:numPr>
          <w:ilvl w:val="0"/>
          <w:numId w:val="28"/>
        </w:numPr>
        <w:rPr>
          <w:b/>
          <w:sz w:val="20"/>
          <w:szCs w:val="20"/>
          <w:u w:val="single"/>
        </w:rPr>
      </w:pPr>
      <w:r>
        <w:rPr>
          <w:b/>
          <w:sz w:val="20"/>
          <w:szCs w:val="20"/>
          <w:u w:val="single"/>
        </w:rPr>
        <w:t>Strategie</w:t>
      </w:r>
      <w:r w:rsidRPr="00600452">
        <w:rPr>
          <w:b/>
          <w:sz w:val="20"/>
          <w:szCs w:val="20"/>
        </w:rPr>
        <w:t xml:space="preserve"> </w:t>
      </w:r>
      <w:r>
        <w:rPr>
          <w:b/>
          <w:sz w:val="20"/>
          <w:szCs w:val="20"/>
        </w:rPr>
        <w:t>EU pro Podunají</w:t>
      </w:r>
    </w:p>
    <w:p w14:paraId="2C7783E0" w14:textId="77777777" w:rsidR="00BF7493" w:rsidRPr="00BF7493" w:rsidRDefault="00BF7493" w:rsidP="00DC47A8">
      <w:pPr>
        <w:ind w:left="1440"/>
        <w:contextualSpacing/>
        <w:rPr>
          <w:u w:val="single"/>
          <w:lang w:val="en-US"/>
        </w:rPr>
      </w:pPr>
    </w:p>
    <w:tbl>
      <w:tblPr>
        <w:tblStyle w:val="Mkatabulky2"/>
        <w:tblW w:w="14124" w:type="dxa"/>
        <w:tblInd w:w="108" w:type="dxa"/>
        <w:tblLook w:val="04A0" w:firstRow="1" w:lastRow="0" w:firstColumn="1" w:lastColumn="0" w:noHBand="0" w:noVBand="1"/>
      </w:tblPr>
      <w:tblGrid>
        <w:gridCol w:w="2649"/>
        <w:gridCol w:w="4516"/>
        <w:gridCol w:w="282"/>
        <w:gridCol w:w="6677"/>
      </w:tblGrid>
      <w:tr w:rsidR="00BF7493" w:rsidRPr="00BF7493" w14:paraId="472C1490" w14:textId="77777777" w:rsidTr="00DA0AD1">
        <w:tc>
          <w:tcPr>
            <w:tcW w:w="2649" w:type="dxa"/>
            <w:shd w:val="clear" w:color="auto" w:fill="A6A6A6" w:themeFill="background1" w:themeFillShade="A6"/>
          </w:tcPr>
          <w:p w14:paraId="30764470" w14:textId="77777777" w:rsidR="00BF7493" w:rsidRPr="00BF7493" w:rsidRDefault="00BF7493" w:rsidP="00BF7493">
            <w:pPr>
              <w:keepNext/>
              <w:rPr>
                <w:b/>
                <w:sz w:val="20"/>
                <w:szCs w:val="20"/>
              </w:rPr>
            </w:pPr>
          </w:p>
        </w:tc>
        <w:tc>
          <w:tcPr>
            <w:tcW w:w="4516" w:type="dxa"/>
            <w:shd w:val="clear" w:color="auto" w:fill="A6A6A6" w:themeFill="background1" w:themeFillShade="A6"/>
          </w:tcPr>
          <w:p w14:paraId="4BBCCC8B" w14:textId="5D07B618" w:rsidR="00BF7493" w:rsidRPr="00BF7493" w:rsidRDefault="002A46F3" w:rsidP="00BF7493">
            <w:pPr>
              <w:keepNext/>
              <w:rPr>
                <w:b/>
                <w:sz w:val="20"/>
                <w:szCs w:val="20"/>
              </w:rPr>
            </w:pPr>
            <w:r>
              <w:rPr>
                <w:b/>
                <w:sz w:val="20"/>
                <w:szCs w:val="20"/>
              </w:rPr>
              <w:t>Operační program Životní prostředí 2014-2020</w:t>
            </w:r>
          </w:p>
        </w:tc>
        <w:tc>
          <w:tcPr>
            <w:tcW w:w="282" w:type="dxa"/>
            <w:vMerge w:val="restart"/>
          </w:tcPr>
          <w:p w14:paraId="24FFDAAC" w14:textId="77777777" w:rsidR="00BF7493" w:rsidRPr="00BF7493" w:rsidRDefault="00BF7493" w:rsidP="00BF7493">
            <w:pPr>
              <w:keepNext/>
              <w:rPr>
                <w:b/>
                <w:sz w:val="20"/>
                <w:szCs w:val="20"/>
              </w:rPr>
            </w:pPr>
          </w:p>
        </w:tc>
        <w:tc>
          <w:tcPr>
            <w:tcW w:w="6677" w:type="dxa"/>
            <w:shd w:val="clear" w:color="auto" w:fill="A6A6A6" w:themeFill="background1" w:themeFillShade="A6"/>
          </w:tcPr>
          <w:p w14:paraId="0674BABA" w14:textId="7E995553" w:rsidR="00BF7493" w:rsidRPr="00BF7493" w:rsidRDefault="00563100" w:rsidP="00BF7493">
            <w:pPr>
              <w:keepNext/>
              <w:rPr>
                <w:b/>
                <w:sz w:val="20"/>
                <w:szCs w:val="20"/>
              </w:rPr>
            </w:pPr>
            <w:r>
              <w:rPr>
                <w:b/>
                <w:sz w:val="20"/>
                <w:szCs w:val="20"/>
              </w:rPr>
              <w:t>Strategie EU pro Podunají</w:t>
            </w:r>
          </w:p>
        </w:tc>
      </w:tr>
      <w:tr w:rsidR="00BF7493" w:rsidRPr="00BF7493" w14:paraId="306D5DE9" w14:textId="77777777" w:rsidTr="00DA0AD1">
        <w:tc>
          <w:tcPr>
            <w:tcW w:w="2649" w:type="dxa"/>
            <w:shd w:val="clear" w:color="auto" w:fill="BFBFBF" w:themeFill="background1" w:themeFillShade="BF"/>
          </w:tcPr>
          <w:p w14:paraId="72A47A5C" w14:textId="2DA5567E" w:rsidR="00BF7493" w:rsidRPr="00BF7493" w:rsidRDefault="00BF7493" w:rsidP="00BF7493">
            <w:pPr>
              <w:keepNext/>
              <w:rPr>
                <w:b/>
                <w:sz w:val="20"/>
                <w:szCs w:val="20"/>
                <w:lang w:val="en-US"/>
              </w:rPr>
            </w:pPr>
            <w:r w:rsidRPr="002300ED">
              <w:rPr>
                <w:b/>
                <w:sz w:val="20"/>
                <w:szCs w:val="20"/>
              </w:rPr>
              <w:t xml:space="preserve">Tematický cíl </w:t>
            </w:r>
          </w:p>
        </w:tc>
        <w:tc>
          <w:tcPr>
            <w:tcW w:w="4516" w:type="dxa"/>
          </w:tcPr>
          <w:p w14:paraId="6A487F59" w14:textId="77777777" w:rsidR="00BF7493" w:rsidRPr="00BF7493" w:rsidRDefault="00BF7493" w:rsidP="00BF7493">
            <w:pPr>
              <w:keepNext/>
              <w:rPr>
                <w:sz w:val="20"/>
                <w:szCs w:val="20"/>
              </w:rPr>
            </w:pPr>
          </w:p>
        </w:tc>
        <w:tc>
          <w:tcPr>
            <w:tcW w:w="282" w:type="dxa"/>
            <w:vMerge/>
          </w:tcPr>
          <w:p w14:paraId="7A4A6839" w14:textId="77777777" w:rsidR="00BF7493" w:rsidRPr="00BF7493" w:rsidRDefault="00BF7493" w:rsidP="00BF7493">
            <w:pPr>
              <w:keepNext/>
              <w:rPr>
                <w:sz w:val="20"/>
                <w:szCs w:val="20"/>
              </w:rPr>
            </w:pPr>
          </w:p>
        </w:tc>
        <w:tc>
          <w:tcPr>
            <w:tcW w:w="6677" w:type="dxa"/>
          </w:tcPr>
          <w:p w14:paraId="138D57C8" w14:textId="600C8F62" w:rsidR="00BF7493" w:rsidRPr="00BF7493" w:rsidRDefault="00F55398" w:rsidP="00563100">
            <w:pPr>
              <w:keepNext/>
              <w:rPr>
                <w:sz w:val="20"/>
                <w:szCs w:val="20"/>
              </w:rPr>
            </w:pPr>
            <w:r>
              <w:rPr>
                <w:sz w:val="20"/>
                <w:szCs w:val="20"/>
              </w:rPr>
              <w:t>-</w:t>
            </w:r>
          </w:p>
        </w:tc>
      </w:tr>
      <w:tr w:rsidR="00BF7493" w:rsidRPr="00BF7493" w14:paraId="3818B130" w14:textId="77777777" w:rsidTr="00DA0AD1">
        <w:trPr>
          <w:trHeight w:val="1088"/>
        </w:trPr>
        <w:tc>
          <w:tcPr>
            <w:tcW w:w="2649" w:type="dxa"/>
            <w:shd w:val="clear" w:color="auto" w:fill="BFBFBF" w:themeFill="background1" w:themeFillShade="BF"/>
          </w:tcPr>
          <w:p w14:paraId="64D77BB3" w14:textId="3AF3F185" w:rsidR="00BF7493" w:rsidRPr="00BF7493" w:rsidRDefault="00BF7493" w:rsidP="00BF7493">
            <w:pPr>
              <w:rPr>
                <w:b/>
                <w:sz w:val="20"/>
                <w:szCs w:val="20"/>
                <w:lang w:val="en-US"/>
              </w:rPr>
            </w:pPr>
            <w:r w:rsidRPr="002300ED">
              <w:rPr>
                <w:b/>
                <w:sz w:val="20"/>
                <w:szCs w:val="20"/>
              </w:rPr>
              <w:t>Prioritní osa</w:t>
            </w:r>
          </w:p>
        </w:tc>
        <w:tc>
          <w:tcPr>
            <w:tcW w:w="4516" w:type="dxa"/>
          </w:tcPr>
          <w:p w14:paraId="3CE8C50D" w14:textId="77777777" w:rsidR="00600452" w:rsidRPr="002300ED" w:rsidRDefault="00600452" w:rsidP="00600452">
            <w:pPr>
              <w:spacing w:after="0" w:afterAutospacing="0"/>
              <w:rPr>
                <w:rFonts w:cs="Cambria"/>
                <w:bCs/>
                <w:sz w:val="20"/>
                <w:szCs w:val="20"/>
              </w:rPr>
            </w:pPr>
            <w:r w:rsidRPr="002300ED">
              <w:rPr>
                <w:rFonts w:cs="Cambria"/>
                <w:bCs/>
                <w:sz w:val="20"/>
                <w:szCs w:val="20"/>
              </w:rPr>
              <w:t>PO1: Zlepšování kvality vody a snižování rizika povodní</w:t>
            </w:r>
          </w:p>
          <w:p w14:paraId="48DC589E" w14:textId="77777777" w:rsidR="00600452" w:rsidRPr="002300ED" w:rsidRDefault="00600452" w:rsidP="00600452">
            <w:pPr>
              <w:spacing w:after="0" w:afterAutospacing="0"/>
              <w:rPr>
                <w:rFonts w:cs="Cambria"/>
                <w:bCs/>
                <w:sz w:val="20"/>
                <w:szCs w:val="20"/>
              </w:rPr>
            </w:pPr>
            <w:r w:rsidRPr="002300ED">
              <w:rPr>
                <w:rFonts w:cs="Cambria"/>
                <w:bCs/>
                <w:sz w:val="20"/>
                <w:szCs w:val="20"/>
              </w:rPr>
              <w:t>PO2: Zlepšování kvality ovzduší v lidských sídlech PO3: Odpady a materiálové toky, ekologické zátěže a rizika</w:t>
            </w:r>
          </w:p>
          <w:p w14:paraId="48407785" w14:textId="77777777" w:rsidR="00600452" w:rsidRPr="002300ED" w:rsidRDefault="00600452" w:rsidP="00600452">
            <w:pPr>
              <w:spacing w:after="0" w:afterAutospacing="0"/>
              <w:rPr>
                <w:rFonts w:cs="Cambria"/>
                <w:bCs/>
                <w:sz w:val="20"/>
                <w:szCs w:val="20"/>
              </w:rPr>
            </w:pPr>
            <w:r w:rsidRPr="002300ED">
              <w:rPr>
                <w:rFonts w:cs="Cambria"/>
                <w:bCs/>
                <w:sz w:val="20"/>
                <w:szCs w:val="20"/>
              </w:rPr>
              <w:t>PO4: Ochrana a péče o přírodu a krajinu</w:t>
            </w:r>
          </w:p>
          <w:p w14:paraId="4B876CFB" w14:textId="0A6A1B0F" w:rsidR="00BF7493" w:rsidRPr="00BF7493" w:rsidRDefault="00600452" w:rsidP="00BF7493">
            <w:pPr>
              <w:spacing w:after="0" w:afterAutospacing="0"/>
              <w:rPr>
                <w:rFonts w:cs="Cambria"/>
                <w:bCs/>
                <w:sz w:val="20"/>
                <w:szCs w:val="20"/>
              </w:rPr>
            </w:pPr>
            <w:r w:rsidRPr="002300ED">
              <w:rPr>
                <w:rFonts w:cs="Cambria"/>
                <w:bCs/>
                <w:sz w:val="20"/>
                <w:szCs w:val="20"/>
              </w:rPr>
              <w:t>PO5: Energetické úspory</w:t>
            </w:r>
          </w:p>
        </w:tc>
        <w:tc>
          <w:tcPr>
            <w:tcW w:w="282" w:type="dxa"/>
            <w:vMerge/>
          </w:tcPr>
          <w:p w14:paraId="256CAF81" w14:textId="77777777" w:rsidR="00BF7493" w:rsidRPr="00BF7493" w:rsidRDefault="00BF7493" w:rsidP="00BF7493">
            <w:pPr>
              <w:rPr>
                <w:sz w:val="20"/>
                <w:szCs w:val="20"/>
              </w:rPr>
            </w:pPr>
          </w:p>
        </w:tc>
        <w:tc>
          <w:tcPr>
            <w:tcW w:w="6677" w:type="dxa"/>
          </w:tcPr>
          <w:p w14:paraId="4326CABD" w14:textId="5C210725" w:rsidR="00600452" w:rsidRPr="00DC47A8" w:rsidRDefault="00600452" w:rsidP="00DC47A8">
            <w:pPr>
              <w:spacing w:after="0" w:afterAutospacing="0"/>
              <w:rPr>
                <w:sz w:val="20"/>
              </w:rPr>
            </w:pPr>
            <w:r w:rsidRPr="00DC47A8">
              <w:rPr>
                <w:sz w:val="20"/>
              </w:rPr>
              <w:t>P</w:t>
            </w:r>
            <w:r w:rsidR="004A2BC2">
              <w:rPr>
                <w:sz w:val="20"/>
              </w:rPr>
              <w:t>rioritní oblast</w:t>
            </w:r>
            <w:r w:rsidRPr="00DC47A8">
              <w:rPr>
                <w:sz w:val="20"/>
              </w:rPr>
              <w:t xml:space="preserve"> 2 „Podpora udržitelné energetiky“</w:t>
            </w:r>
          </w:p>
          <w:p w14:paraId="1179EABF" w14:textId="5C00C2A5" w:rsidR="00600452" w:rsidRPr="00DC47A8" w:rsidRDefault="004A2BC2" w:rsidP="00DC47A8">
            <w:pPr>
              <w:spacing w:after="0" w:afterAutospacing="0"/>
              <w:rPr>
                <w:sz w:val="20"/>
              </w:rPr>
            </w:pPr>
            <w:r w:rsidRPr="00F13D37">
              <w:rPr>
                <w:sz w:val="20"/>
              </w:rPr>
              <w:t>P</w:t>
            </w:r>
            <w:r>
              <w:rPr>
                <w:sz w:val="20"/>
              </w:rPr>
              <w:t xml:space="preserve">rioritní </w:t>
            </w:r>
            <w:r w:rsidRPr="00F13D37">
              <w:rPr>
                <w:sz w:val="20"/>
              </w:rPr>
              <w:t>oblast</w:t>
            </w:r>
            <w:r w:rsidR="00600452" w:rsidRPr="00DC47A8">
              <w:rPr>
                <w:sz w:val="20"/>
              </w:rPr>
              <w:t xml:space="preserve"> 4 „Obnovení a zachování kvality vody“</w:t>
            </w:r>
          </w:p>
          <w:p w14:paraId="1986B33D" w14:textId="185B21F7" w:rsidR="00600452" w:rsidRPr="00DC47A8" w:rsidRDefault="004A2BC2" w:rsidP="00DC47A8">
            <w:pPr>
              <w:spacing w:after="0" w:afterAutospacing="0"/>
              <w:rPr>
                <w:sz w:val="20"/>
              </w:rPr>
            </w:pPr>
            <w:r w:rsidRPr="00F13D37">
              <w:rPr>
                <w:sz w:val="20"/>
              </w:rPr>
              <w:t>P</w:t>
            </w:r>
            <w:r>
              <w:rPr>
                <w:sz w:val="20"/>
              </w:rPr>
              <w:t xml:space="preserve">rioritní </w:t>
            </w:r>
            <w:r w:rsidRPr="00F13D37">
              <w:rPr>
                <w:sz w:val="20"/>
              </w:rPr>
              <w:t>oblast</w:t>
            </w:r>
            <w:r w:rsidR="00600452" w:rsidRPr="00DC47A8">
              <w:rPr>
                <w:sz w:val="20"/>
              </w:rPr>
              <w:t xml:space="preserve"> 5 „Environmentální rizika“</w:t>
            </w:r>
          </w:p>
          <w:p w14:paraId="1797F38C" w14:textId="64CA94D1" w:rsidR="00600452" w:rsidRPr="00DC47A8" w:rsidRDefault="004A2BC2" w:rsidP="00DC47A8">
            <w:pPr>
              <w:spacing w:after="0" w:afterAutospacing="0"/>
              <w:rPr>
                <w:sz w:val="20"/>
              </w:rPr>
            </w:pPr>
            <w:r w:rsidRPr="00F13D37">
              <w:rPr>
                <w:sz w:val="20"/>
              </w:rPr>
              <w:t>P</w:t>
            </w:r>
            <w:r>
              <w:rPr>
                <w:sz w:val="20"/>
              </w:rPr>
              <w:t xml:space="preserve">rioritní </w:t>
            </w:r>
            <w:r w:rsidRPr="00F13D37">
              <w:rPr>
                <w:sz w:val="20"/>
              </w:rPr>
              <w:t>oblast</w:t>
            </w:r>
            <w:r w:rsidR="00600452" w:rsidRPr="00DC47A8">
              <w:rPr>
                <w:sz w:val="20"/>
              </w:rPr>
              <w:t xml:space="preserve"> 6 „Ochrana biodiverzity, krajiny, kvality ovzduší a půdy“ </w:t>
            </w:r>
          </w:p>
          <w:p w14:paraId="68E519B9" w14:textId="77777777" w:rsidR="00BF7493" w:rsidRPr="00BF7493" w:rsidRDefault="00BF7493">
            <w:pPr>
              <w:spacing w:after="0" w:afterAutospacing="0"/>
              <w:rPr>
                <w:sz w:val="20"/>
                <w:szCs w:val="20"/>
              </w:rPr>
            </w:pPr>
          </w:p>
        </w:tc>
      </w:tr>
      <w:tr w:rsidR="00BF7493" w:rsidRPr="00BF7493" w14:paraId="2C7C3AB4" w14:textId="77777777" w:rsidTr="00DA0AD1">
        <w:tc>
          <w:tcPr>
            <w:tcW w:w="2649" w:type="dxa"/>
            <w:shd w:val="clear" w:color="auto" w:fill="BFBFBF" w:themeFill="background1" w:themeFillShade="BF"/>
          </w:tcPr>
          <w:p w14:paraId="685F944E" w14:textId="5F96E2D5" w:rsidR="00BF7493" w:rsidRPr="00BF7493" w:rsidRDefault="00BF7493" w:rsidP="00BF7493">
            <w:pPr>
              <w:rPr>
                <w:b/>
                <w:sz w:val="20"/>
                <w:szCs w:val="20"/>
                <w:lang w:val="en-US"/>
              </w:rPr>
            </w:pPr>
            <w:r w:rsidRPr="002300ED">
              <w:rPr>
                <w:b/>
                <w:sz w:val="20"/>
                <w:szCs w:val="20"/>
              </w:rPr>
              <w:t>Investiční priorita</w:t>
            </w:r>
          </w:p>
        </w:tc>
        <w:tc>
          <w:tcPr>
            <w:tcW w:w="4516" w:type="dxa"/>
          </w:tcPr>
          <w:p w14:paraId="3FC3D0F5" w14:textId="5B0318D4" w:rsidR="00BF7493" w:rsidRPr="00BF7493" w:rsidRDefault="00BF7493" w:rsidP="00BF7493">
            <w:pPr>
              <w:rPr>
                <w:rFonts w:cs="Cambria"/>
                <w:bCs/>
                <w:sz w:val="20"/>
                <w:szCs w:val="20"/>
              </w:rPr>
            </w:pPr>
            <w:r w:rsidRPr="00BF7493">
              <w:rPr>
                <w:rFonts w:cs="Cambria"/>
                <w:bCs/>
                <w:sz w:val="20"/>
                <w:szCs w:val="20"/>
              </w:rPr>
              <w:t>Napříč investičními prioritami OPŽP 2014-2020</w:t>
            </w:r>
          </w:p>
        </w:tc>
        <w:tc>
          <w:tcPr>
            <w:tcW w:w="282" w:type="dxa"/>
            <w:vMerge/>
          </w:tcPr>
          <w:p w14:paraId="56341C92" w14:textId="77777777" w:rsidR="00BF7493" w:rsidRPr="00BF7493" w:rsidRDefault="00BF7493" w:rsidP="00BF7493">
            <w:pPr>
              <w:rPr>
                <w:sz w:val="20"/>
                <w:szCs w:val="20"/>
              </w:rPr>
            </w:pPr>
          </w:p>
        </w:tc>
        <w:tc>
          <w:tcPr>
            <w:tcW w:w="6677" w:type="dxa"/>
          </w:tcPr>
          <w:p w14:paraId="2838F784" w14:textId="5CE57E3D" w:rsidR="00BF7493" w:rsidRPr="00BF7493" w:rsidRDefault="00F55398" w:rsidP="00BF7493">
            <w:pPr>
              <w:spacing w:after="0" w:afterAutospacing="0"/>
              <w:rPr>
                <w:sz w:val="20"/>
                <w:szCs w:val="20"/>
              </w:rPr>
            </w:pPr>
            <w:r>
              <w:rPr>
                <w:sz w:val="20"/>
                <w:szCs w:val="20"/>
              </w:rPr>
              <w:t>-</w:t>
            </w:r>
          </w:p>
        </w:tc>
      </w:tr>
      <w:tr w:rsidR="00BF7493" w:rsidRPr="00BF7493" w14:paraId="6102FA14" w14:textId="77777777" w:rsidTr="00DA0AD1">
        <w:tc>
          <w:tcPr>
            <w:tcW w:w="2649" w:type="dxa"/>
            <w:shd w:val="clear" w:color="auto" w:fill="BFBFBF" w:themeFill="background1" w:themeFillShade="BF"/>
          </w:tcPr>
          <w:p w14:paraId="085E33CA" w14:textId="061AC5F5" w:rsidR="00BF7493" w:rsidRPr="00BF7493" w:rsidRDefault="00BF7493" w:rsidP="00BF7493">
            <w:pPr>
              <w:rPr>
                <w:b/>
                <w:sz w:val="20"/>
                <w:szCs w:val="20"/>
                <w:lang w:val="en-US"/>
              </w:rPr>
            </w:pPr>
            <w:r w:rsidRPr="002300ED">
              <w:rPr>
                <w:b/>
                <w:sz w:val="20"/>
                <w:szCs w:val="20"/>
              </w:rPr>
              <w:t>Specifický cíl</w:t>
            </w:r>
          </w:p>
        </w:tc>
        <w:tc>
          <w:tcPr>
            <w:tcW w:w="4516" w:type="dxa"/>
          </w:tcPr>
          <w:p w14:paraId="474A1302" w14:textId="60FB9EC3" w:rsidR="00BF7493" w:rsidRPr="00BF7493" w:rsidRDefault="00BF7493" w:rsidP="00BF7493">
            <w:pPr>
              <w:rPr>
                <w:rFonts w:cs="Cambria"/>
                <w:bCs/>
                <w:sz w:val="20"/>
                <w:szCs w:val="20"/>
              </w:rPr>
            </w:pPr>
            <w:r w:rsidRPr="002300ED">
              <w:rPr>
                <w:rFonts w:cs="Cambria"/>
                <w:bCs/>
                <w:sz w:val="20"/>
                <w:szCs w:val="20"/>
              </w:rPr>
              <w:t xml:space="preserve">Napříč </w:t>
            </w:r>
            <w:r>
              <w:rPr>
                <w:rFonts w:cs="Cambria"/>
                <w:bCs/>
                <w:sz w:val="20"/>
                <w:szCs w:val="20"/>
              </w:rPr>
              <w:t>specifickými cíli</w:t>
            </w:r>
            <w:r w:rsidRPr="002300ED">
              <w:rPr>
                <w:rFonts w:cs="Cambria"/>
                <w:bCs/>
                <w:sz w:val="20"/>
                <w:szCs w:val="20"/>
              </w:rPr>
              <w:t xml:space="preserve"> OPŽP 2014-2020</w:t>
            </w:r>
          </w:p>
        </w:tc>
        <w:tc>
          <w:tcPr>
            <w:tcW w:w="282" w:type="dxa"/>
            <w:vMerge/>
          </w:tcPr>
          <w:p w14:paraId="7FC8174D" w14:textId="77777777" w:rsidR="00BF7493" w:rsidRPr="00BF7493" w:rsidRDefault="00BF7493" w:rsidP="00BF7493">
            <w:pPr>
              <w:rPr>
                <w:sz w:val="20"/>
                <w:szCs w:val="20"/>
              </w:rPr>
            </w:pPr>
          </w:p>
        </w:tc>
        <w:tc>
          <w:tcPr>
            <w:tcW w:w="6677" w:type="dxa"/>
          </w:tcPr>
          <w:p w14:paraId="606A170B" w14:textId="6B28C99E" w:rsidR="00BF7493" w:rsidRPr="00BF7493" w:rsidRDefault="00F55398" w:rsidP="00DC47A8">
            <w:pPr>
              <w:spacing w:after="0" w:afterAutospacing="0"/>
              <w:contextualSpacing/>
              <w:rPr>
                <w:sz w:val="20"/>
                <w:szCs w:val="20"/>
              </w:rPr>
            </w:pPr>
            <w:r>
              <w:rPr>
                <w:sz w:val="20"/>
                <w:szCs w:val="20"/>
              </w:rPr>
              <w:t>-</w:t>
            </w:r>
          </w:p>
        </w:tc>
      </w:tr>
      <w:tr w:rsidR="00BF7493" w:rsidRPr="00BF7493" w14:paraId="073346B5" w14:textId="77777777" w:rsidTr="00DA0AD1">
        <w:trPr>
          <w:trHeight w:val="268"/>
        </w:trPr>
        <w:tc>
          <w:tcPr>
            <w:tcW w:w="2649" w:type="dxa"/>
            <w:shd w:val="clear" w:color="auto" w:fill="BFBFBF" w:themeFill="background1" w:themeFillShade="BF"/>
          </w:tcPr>
          <w:p w14:paraId="044E1713" w14:textId="4C28EDC4" w:rsidR="00BF7493" w:rsidRPr="00BF7493" w:rsidRDefault="00BF7493" w:rsidP="00BF7493">
            <w:pPr>
              <w:rPr>
                <w:b/>
                <w:sz w:val="20"/>
                <w:szCs w:val="20"/>
                <w:lang w:val="en-US"/>
              </w:rPr>
            </w:pPr>
            <w:r w:rsidRPr="002300ED">
              <w:rPr>
                <w:b/>
                <w:sz w:val="20"/>
                <w:szCs w:val="20"/>
              </w:rPr>
              <w:t>Věcná specifikace (zaměření, aktivity)</w:t>
            </w:r>
          </w:p>
        </w:tc>
        <w:tc>
          <w:tcPr>
            <w:tcW w:w="4516" w:type="dxa"/>
          </w:tcPr>
          <w:p w14:paraId="30FED94E" w14:textId="7F5CACD8" w:rsidR="00BF7493" w:rsidRPr="00BF7493" w:rsidRDefault="003A0E84" w:rsidP="00BF7493">
            <w:pPr>
              <w:spacing w:after="0" w:afterAutospacing="0"/>
              <w:rPr>
                <w:sz w:val="20"/>
                <w:szCs w:val="20"/>
              </w:rPr>
            </w:pPr>
            <w:r w:rsidRPr="002300ED">
              <w:rPr>
                <w:rFonts w:cs="Cambria"/>
                <w:bCs/>
                <w:sz w:val="20"/>
                <w:szCs w:val="20"/>
              </w:rPr>
              <w:t xml:space="preserve">Napříč </w:t>
            </w:r>
            <w:r>
              <w:rPr>
                <w:rFonts w:cs="Cambria"/>
                <w:bCs/>
                <w:sz w:val="20"/>
                <w:szCs w:val="20"/>
              </w:rPr>
              <w:t>specifickými cíli</w:t>
            </w:r>
            <w:r w:rsidRPr="002300ED">
              <w:rPr>
                <w:rFonts w:cs="Cambria"/>
                <w:bCs/>
                <w:sz w:val="20"/>
                <w:szCs w:val="20"/>
              </w:rPr>
              <w:t xml:space="preserve"> OPŽP 2014-2020</w:t>
            </w:r>
          </w:p>
        </w:tc>
        <w:tc>
          <w:tcPr>
            <w:tcW w:w="282" w:type="dxa"/>
            <w:vMerge/>
          </w:tcPr>
          <w:p w14:paraId="3BE35656" w14:textId="77777777" w:rsidR="00BF7493" w:rsidRPr="00BF7493" w:rsidRDefault="00BF7493" w:rsidP="00BF7493">
            <w:pPr>
              <w:rPr>
                <w:sz w:val="20"/>
                <w:szCs w:val="20"/>
              </w:rPr>
            </w:pPr>
          </w:p>
        </w:tc>
        <w:tc>
          <w:tcPr>
            <w:tcW w:w="6677" w:type="dxa"/>
          </w:tcPr>
          <w:p w14:paraId="263CD7E6" w14:textId="4F9467CD" w:rsidR="00BF7493" w:rsidRPr="00DC47A8" w:rsidRDefault="004A2BC2" w:rsidP="00DC47A8">
            <w:pPr>
              <w:spacing w:after="0" w:afterAutospacing="0"/>
              <w:rPr>
                <w:rFonts w:cs="Cambria"/>
                <w:iCs/>
                <w:sz w:val="20"/>
                <w:szCs w:val="20"/>
              </w:rPr>
            </w:pPr>
            <w:r>
              <w:rPr>
                <w:rFonts w:cs="Cambria"/>
                <w:iCs/>
                <w:sz w:val="20"/>
                <w:szCs w:val="20"/>
              </w:rPr>
              <w:t>Napříč prioritními oblastmi Strategie EU pro Podunají</w:t>
            </w:r>
          </w:p>
        </w:tc>
      </w:tr>
      <w:tr w:rsidR="00BF7493" w:rsidRPr="00BF7493" w14:paraId="5C4A0491" w14:textId="77777777" w:rsidTr="00DA0AD1">
        <w:tc>
          <w:tcPr>
            <w:tcW w:w="2649" w:type="dxa"/>
            <w:shd w:val="clear" w:color="auto" w:fill="BFBFBF" w:themeFill="background1" w:themeFillShade="BF"/>
          </w:tcPr>
          <w:p w14:paraId="6E0B3A78" w14:textId="0BE1B128" w:rsidR="00BF7493" w:rsidRPr="00BF7493" w:rsidRDefault="00BF7493" w:rsidP="00BF7493">
            <w:pPr>
              <w:rPr>
                <w:b/>
                <w:sz w:val="20"/>
                <w:szCs w:val="20"/>
                <w:lang w:val="en-US"/>
              </w:rPr>
            </w:pPr>
            <w:r w:rsidRPr="002300ED">
              <w:rPr>
                <w:b/>
                <w:sz w:val="20"/>
                <w:szCs w:val="20"/>
              </w:rPr>
              <w:lastRenderedPageBreak/>
              <w:t>Implementační prvky</w:t>
            </w:r>
          </w:p>
        </w:tc>
        <w:tc>
          <w:tcPr>
            <w:tcW w:w="4516" w:type="dxa"/>
          </w:tcPr>
          <w:p w14:paraId="203C2A2C" w14:textId="44ACCCAE" w:rsidR="00BF7493" w:rsidRPr="00BF7493" w:rsidRDefault="003A0E84" w:rsidP="00BF7493">
            <w:pPr>
              <w:rPr>
                <w:sz w:val="20"/>
                <w:szCs w:val="20"/>
              </w:rPr>
            </w:pPr>
            <w:r w:rsidRPr="00DC47A8">
              <w:rPr>
                <w:sz w:val="20"/>
              </w:rPr>
              <w:t>OP ŽP 2014-2020 navazuje na prioritní oblasti 2, 4, 5 a 6 Strategie EU pro Podunají a kapitolu 3.1.4. „Zohlednění makroregionálních strategií“ Dohody o partnerství.</w:t>
            </w:r>
          </w:p>
        </w:tc>
        <w:tc>
          <w:tcPr>
            <w:tcW w:w="282" w:type="dxa"/>
            <w:vMerge/>
          </w:tcPr>
          <w:p w14:paraId="3F2AAB95" w14:textId="77777777" w:rsidR="00BF7493" w:rsidRPr="00BF7493" w:rsidRDefault="00BF7493" w:rsidP="00BF7493">
            <w:pPr>
              <w:rPr>
                <w:sz w:val="20"/>
                <w:szCs w:val="20"/>
              </w:rPr>
            </w:pPr>
          </w:p>
        </w:tc>
        <w:tc>
          <w:tcPr>
            <w:tcW w:w="6677" w:type="dxa"/>
          </w:tcPr>
          <w:p w14:paraId="6305458C" w14:textId="7B4B2EE8" w:rsidR="00BF7493" w:rsidRPr="00BF7493" w:rsidRDefault="00BF7493" w:rsidP="00D6624F">
            <w:pPr>
              <w:rPr>
                <w:sz w:val="20"/>
                <w:szCs w:val="20"/>
              </w:rPr>
            </w:pPr>
          </w:p>
        </w:tc>
      </w:tr>
      <w:tr w:rsidR="00BF7493" w:rsidRPr="00BF7493" w14:paraId="29B2BD2D" w14:textId="77777777" w:rsidTr="00DA0AD1">
        <w:tc>
          <w:tcPr>
            <w:tcW w:w="2649" w:type="dxa"/>
            <w:shd w:val="clear" w:color="auto" w:fill="BFBFBF" w:themeFill="background1" w:themeFillShade="BF"/>
          </w:tcPr>
          <w:p w14:paraId="05B5B869" w14:textId="171B1D76" w:rsidR="00BF7493" w:rsidRPr="00BF7493" w:rsidRDefault="00BF7493" w:rsidP="00BF7493">
            <w:pPr>
              <w:rPr>
                <w:b/>
                <w:sz w:val="20"/>
                <w:szCs w:val="20"/>
                <w:lang w:val="en-US"/>
              </w:rPr>
            </w:pPr>
            <w:r w:rsidRPr="002300ED">
              <w:rPr>
                <w:b/>
                <w:sz w:val="20"/>
                <w:szCs w:val="20"/>
              </w:rPr>
              <w:t xml:space="preserve">Mechanismus koordinace </w:t>
            </w:r>
          </w:p>
        </w:tc>
        <w:tc>
          <w:tcPr>
            <w:tcW w:w="4516" w:type="dxa"/>
          </w:tcPr>
          <w:p w14:paraId="2AA48C19" w14:textId="557A2FA0" w:rsidR="00600452" w:rsidRPr="00DC47A8" w:rsidRDefault="00600452" w:rsidP="00600452">
            <w:pPr>
              <w:rPr>
                <w:b/>
                <w:sz w:val="20"/>
              </w:rPr>
            </w:pPr>
            <w:r w:rsidRPr="00DC47A8">
              <w:rPr>
                <w:sz w:val="20"/>
              </w:rPr>
              <w:t xml:space="preserve">Národní kontaktní bod Strategie EU pro Podunají zřídil národní koordinační platformu, která sdružuje zainteresované subjekty na vnitrostátní úrovni s cílem usnadnit provádění koordinace a implementace strategie. Spolupráce s ostatními rezorty v ČR a hlavně s národním kontaktním bodem jako hlavním koordinačním útvarem je zajištěna formou Resortní koordinační skupiny Úřadu vlády, které se účastní zástupce MŽP. </w:t>
            </w:r>
          </w:p>
          <w:p w14:paraId="334E785F" w14:textId="77777777" w:rsidR="00BF7493" w:rsidRPr="00BF7493" w:rsidRDefault="00BF7493" w:rsidP="00BF7493">
            <w:pPr>
              <w:rPr>
                <w:sz w:val="20"/>
                <w:szCs w:val="20"/>
              </w:rPr>
            </w:pPr>
          </w:p>
        </w:tc>
        <w:tc>
          <w:tcPr>
            <w:tcW w:w="282" w:type="dxa"/>
            <w:vMerge/>
          </w:tcPr>
          <w:p w14:paraId="646CA3A2" w14:textId="77777777" w:rsidR="00BF7493" w:rsidRPr="00BF7493" w:rsidRDefault="00BF7493" w:rsidP="00BF7493">
            <w:pPr>
              <w:rPr>
                <w:sz w:val="20"/>
                <w:szCs w:val="20"/>
              </w:rPr>
            </w:pPr>
          </w:p>
        </w:tc>
        <w:tc>
          <w:tcPr>
            <w:tcW w:w="6677" w:type="dxa"/>
          </w:tcPr>
          <w:p w14:paraId="36CE76DD" w14:textId="4B81FFD7" w:rsidR="00BF7493" w:rsidRPr="00BF7493" w:rsidRDefault="003A0E84" w:rsidP="00EE5995">
            <w:pPr>
              <w:rPr>
                <w:sz w:val="20"/>
                <w:szCs w:val="20"/>
              </w:rPr>
            </w:pPr>
            <w:r w:rsidRPr="00DC47A8">
              <w:rPr>
                <w:sz w:val="20"/>
              </w:rPr>
              <w:t>Přeshraniční projekty přispějí k teritoriální spolupráci a naplnění cílů v rámci jednotlivých prioritních oblastí Strategie EU pro Podunají a OP ŽP 2014-2020.</w:t>
            </w:r>
          </w:p>
        </w:tc>
      </w:tr>
    </w:tbl>
    <w:p w14:paraId="4A7FB162" w14:textId="77777777" w:rsidR="00DA0AD1" w:rsidRDefault="00DA0AD1" w:rsidP="00DA0AD1">
      <w:pPr>
        <w:pStyle w:val="Odstavecseseznamem"/>
        <w:rPr>
          <w:b/>
          <w:sz w:val="20"/>
          <w:szCs w:val="20"/>
          <w:u w:val="single"/>
        </w:rPr>
      </w:pPr>
    </w:p>
    <w:p w14:paraId="1FC4CD4D" w14:textId="77777777" w:rsidR="00DA0AD1" w:rsidRDefault="00DA0AD1" w:rsidP="00DA0AD1">
      <w:pPr>
        <w:pStyle w:val="Odstavecseseznamem"/>
        <w:rPr>
          <w:b/>
          <w:sz w:val="20"/>
          <w:szCs w:val="20"/>
          <w:u w:val="single"/>
        </w:rPr>
      </w:pPr>
    </w:p>
    <w:p w14:paraId="5C04CE80" w14:textId="77777777" w:rsidR="00DA0AD1" w:rsidRDefault="00DA0AD1" w:rsidP="00DA0AD1">
      <w:pPr>
        <w:pStyle w:val="Odstavecseseznamem"/>
        <w:rPr>
          <w:b/>
          <w:sz w:val="20"/>
          <w:szCs w:val="20"/>
          <w:u w:val="single"/>
        </w:rPr>
      </w:pPr>
    </w:p>
    <w:p w14:paraId="47EFB20F" w14:textId="77777777" w:rsidR="000211D3" w:rsidRPr="002300ED" w:rsidRDefault="000211D3" w:rsidP="004C51FE">
      <w:pPr>
        <w:pStyle w:val="Odstavecseseznamem"/>
        <w:numPr>
          <w:ilvl w:val="0"/>
          <w:numId w:val="28"/>
        </w:numPr>
        <w:rPr>
          <w:b/>
          <w:sz w:val="20"/>
          <w:szCs w:val="20"/>
          <w:u w:val="single"/>
        </w:rPr>
      </w:pPr>
      <w:r w:rsidRPr="002300ED">
        <w:rPr>
          <w:b/>
          <w:sz w:val="20"/>
          <w:szCs w:val="20"/>
          <w:u w:val="single"/>
        </w:rPr>
        <w:t xml:space="preserve">Nová zelená úsporám </w:t>
      </w:r>
    </w:p>
    <w:tbl>
      <w:tblPr>
        <w:tblStyle w:val="Mkatabulky"/>
        <w:tblW w:w="14459" w:type="dxa"/>
        <w:tblInd w:w="108" w:type="dxa"/>
        <w:tblLook w:val="04A0" w:firstRow="1" w:lastRow="0" w:firstColumn="1" w:lastColumn="0" w:noHBand="0" w:noVBand="1"/>
      </w:tblPr>
      <w:tblGrid>
        <w:gridCol w:w="2127"/>
        <w:gridCol w:w="4961"/>
        <w:gridCol w:w="283"/>
        <w:gridCol w:w="7088"/>
      </w:tblGrid>
      <w:tr w:rsidR="000211D3" w:rsidRPr="002300ED" w14:paraId="1FD6DA6D" w14:textId="77777777" w:rsidTr="00BE0AE8">
        <w:tc>
          <w:tcPr>
            <w:tcW w:w="2127" w:type="dxa"/>
            <w:shd w:val="clear" w:color="auto" w:fill="BFBFBF" w:themeFill="background1" w:themeFillShade="BF"/>
          </w:tcPr>
          <w:p w14:paraId="518ED499" w14:textId="38FF8E97" w:rsidR="000211D3" w:rsidRPr="002300ED" w:rsidRDefault="000211D3" w:rsidP="00BE0AE8">
            <w:pPr>
              <w:rPr>
                <w:b/>
                <w:sz w:val="20"/>
                <w:szCs w:val="20"/>
              </w:rPr>
            </w:pPr>
          </w:p>
        </w:tc>
        <w:tc>
          <w:tcPr>
            <w:tcW w:w="4961" w:type="dxa"/>
            <w:shd w:val="clear" w:color="auto" w:fill="BFBFBF" w:themeFill="background1" w:themeFillShade="BF"/>
          </w:tcPr>
          <w:p w14:paraId="6F7EC1AE" w14:textId="77777777" w:rsidR="000211D3" w:rsidRPr="002300ED" w:rsidRDefault="000211D3" w:rsidP="00BE0AE8">
            <w:pPr>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6CD910B7" w14:textId="77777777" w:rsidR="000211D3" w:rsidRPr="002300ED" w:rsidRDefault="000211D3" w:rsidP="00BE0AE8">
            <w:pPr>
              <w:rPr>
                <w:b/>
                <w:sz w:val="20"/>
                <w:szCs w:val="20"/>
              </w:rPr>
            </w:pPr>
          </w:p>
        </w:tc>
        <w:tc>
          <w:tcPr>
            <w:tcW w:w="7088" w:type="dxa"/>
            <w:shd w:val="clear" w:color="auto" w:fill="BFBFBF" w:themeFill="background1" w:themeFillShade="BF"/>
          </w:tcPr>
          <w:p w14:paraId="5E633AE2" w14:textId="77777777" w:rsidR="000211D3" w:rsidRPr="002300ED" w:rsidRDefault="000211D3" w:rsidP="00BE0AE8">
            <w:pPr>
              <w:rPr>
                <w:b/>
                <w:sz w:val="20"/>
                <w:szCs w:val="20"/>
              </w:rPr>
            </w:pPr>
            <w:r w:rsidRPr="002300ED">
              <w:rPr>
                <w:b/>
                <w:sz w:val="20"/>
                <w:szCs w:val="20"/>
              </w:rPr>
              <w:t>Nová Zelená úsporám</w:t>
            </w:r>
          </w:p>
        </w:tc>
      </w:tr>
      <w:tr w:rsidR="000211D3" w:rsidRPr="002300ED" w14:paraId="3E316489" w14:textId="77777777" w:rsidTr="00BE0AE8">
        <w:tc>
          <w:tcPr>
            <w:tcW w:w="2127" w:type="dxa"/>
            <w:shd w:val="clear" w:color="auto" w:fill="D9D9D9" w:themeFill="background1" w:themeFillShade="D9"/>
          </w:tcPr>
          <w:p w14:paraId="108657C6" w14:textId="77777777" w:rsidR="000211D3" w:rsidRPr="002300ED" w:rsidRDefault="000211D3" w:rsidP="00BE0AE8">
            <w:pPr>
              <w:rPr>
                <w:b/>
                <w:sz w:val="20"/>
                <w:szCs w:val="20"/>
              </w:rPr>
            </w:pPr>
            <w:r w:rsidRPr="002300ED">
              <w:rPr>
                <w:b/>
                <w:sz w:val="20"/>
                <w:szCs w:val="20"/>
              </w:rPr>
              <w:t xml:space="preserve">Tematický cíl </w:t>
            </w:r>
          </w:p>
        </w:tc>
        <w:tc>
          <w:tcPr>
            <w:tcW w:w="4961" w:type="dxa"/>
          </w:tcPr>
          <w:p w14:paraId="0CE2080C" w14:textId="77777777" w:rsidR="000211D3" w:rsidRPr="002300ED" w:rsidRDefault="000211D3" w:rsidP="00BE0AE8">
            <w:pPr>
              <w:rPr>
                <w:sz w:val="20"/>
                <w:szCs w:val="20"/>
              </w:rPr>
            </w:pPr>
            <w:r w:rsidRPr="002300ED">
              <w:rPr>
                <w:sz w:val="20"/>
                <w:szCs w:val="20"/>
              </w:rPr>
              <w:t>TC: 4</w:t>
            </w:r>
          </w:p>
        </w:tc>
        <w:tc>
          <w:tcPr>
            <w:tcW w:w="283" w:type="dxa"/>
            <w:vMerge/>
            <w:shd w:val="clear" w:color="auto" w:fill="FFFFFF" w:themeFill="background1"/>
          </w:tcPr>
          <w:p w14:paraId="565B61EA" w14:textId="77777777" w:rsidR="000211D3" w:rsidRPr="002300ED" w:rsidRDefault="000211D3" w:rsidP="00BE0AE8">
            <w:pPr>
              <w:rPr>
                <w:sz w:val="20"/>
                <w:szCs w:val="20"/>
              </w:rPr>
            </w:pPr>
          </w:p>
        </w:tc>
        <w:tc>
          <w:tcPr>
            <w:tcW w:w="7088" w:type="dxa"/>
          </w:tcPr>
          <w:p w14:paraId="0AC838A2" w14:textId="77777777" w:rsidR="000211D3" w:rsidRPr="002300ED" w:rsidRDefault="000211D3" w:rsidP="00BE0AE8">
            <w:pPr>
              <w:rPr>
                <w:sz w:val="20"/>
                <w:szCs w:val="20"/>
              </w:rPr>
            </w:pPr>
          </w:p>
        </w:tc>
      </w:tr>
      <w:tr w:rsidR="000211D3" w:rsidRPr="002300ED" w14:paraId="2BA45F0A" w14:textId="77777777" w:rsidTr="00BE0AE8">
        <w:tc>
          <w:tcPr>
            <w:tcW w:w="2127" w:type="dxa"/>
            <w:shd w:val="clear" w:color="auto" w:fill="D9D9D9" w:themeFill="background1" w:themeFillShade="D9"/>
          </w:tcPr>
          <w:p w14:paraId="07EAB2C4" w14:textId="77777777" w:rsidR="000211D3" w:rsidRPr="002300ED" w:rsidRDefault="000211D3" w:rsidP="00BE0AE8">
            <w:pPr>
              <w:rPr>
                <w:b/>
                <w:sz w:val="20"/>
                <w:szCs w:val="20"/>
              </w:rPr>
            </w:pPr>
            <w:r w:rsidRPr="002300ED">
              <w:rPr>
                <w:b/>
                <w:sz w:val="20"/>
                <w:szCs w:val="20"/>
              </w:rPr>
              <w:t>Prioritní osa</w:t>
            </w:r>
          </w:p>
        </w:tc>
        <w:tc>
          <w:tcPr>
            <w:tcW w:w="4961" w:type="dxa"/>
          </w:tcPr>
          <w:p w14:paraId="51D8B842" w14:textId="77777777" w:rsidR="000211D3" w:rsidRPr="002300ED" w:rsidRDefault="000211D3" w:rsidP="00BE0AE8">
            <w:pPr>
              <w:rPr>
                <w:sz w:val="20"/>
                <w:szCs w:val="20"/>
              </w:rPr>
            </w:pPr>
            <w:r w:rsidRPr="002300ED">
              <w:rPr>
                <w:sz w:val="20"/>
                <w:szCs w:val="20"/>
              </w:rPr>
              <w:t>PO 5: Energetické úspory</w:t>
            </w:r>
          </w:p>
        </w:tc>
        <w:tc>
          <w:tcPr>
            <w:tcW w:w="283" w:type="dxa"/>
            <w:vMerge/>
            <w:shd w:val="clear" w:color="auto" w:fill="FFFFFF" w:themeFill="background1"/>
          </w:tcPr>
          <w:p w14:paraId="02219884" w14:textId="77777777" w:rsidR="000211D3" w:rsidRPr="002300ED" w:rsidRDefault="000211D3" w:rsidP="00BE0AE8">
            <w:pPr>
              <w:rPr>
                <w:sz w:val="20"/>
                <w:szCs w:val="20"/>
              </w:rPr>
            </w:pPr>
          </w:p>
        </w:tc>
        <w:tc>
          <w:tcPr>
            <w:tcW w:w="7088" w:type="dxa"/>
          </w:tcPr>
          <w:p w14:paraId="5DE4BFF1" w14:textId="77777777" w:rsidR="000211D3" w:rsidRPr="002300ED" w:rsidRDefault="000211D3" w:rsidP="00BE0AE8">
            <w:pPr>
              <w:rPr>
                <w:sz w:val="20"/>
                <w:szCs w:val="20"/>
              </w:rPr>
            </w:pPr>
          </w:p>
        </w:tc>
      </w:tr>
      <w:tr w:rsidR="000211D3" w:rsidRPr="002300ED" w14:paraId="46838E10" w14:textId="77777777" w:rsidTr="00BE0AE8">
        <w:tc>
          <w:tcPr>
            <w:tcW w:w="2127" w:type="dxa"/>
            <w:shd w:val="clear" w:color="auto" w:fill="D9D9D9" w:themeFill="background1" w:themeFillShade="D9"/>
          </w:tcPr>
          <w:p w14:paraId="5BDECEFC" w14:textId="77777777" w:rsidR="000211D3" w:rsidRPr="002300ED" w:rsidRDefault="000211D3" w:rsidP="00BE0AE8">
            <w:pPr>
              <w:rPr>
                <w:b/>
                <w:sz w:val="20"/>
                <w:szCs w:val="20"/>
              </w:rPr>
            </w:pPr>
            <w:r w:rsidRPr="002300ED">
              <w:rPr>
                <w:b/>
                <w:sz w:val="20"/>
                <w:szCs w:val="20"/>
              </w:rPr>
              <w:t>Investiční priorita</w:t>
            </w:r>
          </w:p>
        </w:tc>
        <w:tc>
          <w:tcPr>
            <w:tcW w:w="4961" w:type="dxa"/>
          </w:tcPr>
          <w:p w14:paraId="0DB776E9" w14:textId="77777777" w:rsidR="000211D3" w:rsidRPr="002300ED" w:rsidRDefault="000B169D" w:rsidP="00BE0AE8">
            <w:pPr>
              <w:rPr>
                <w:sz w:val="20"/>
                <w:szCs w:val="20"/>
              </w:rPr>
            </w:pPr>
            <w:r w:rsidRPr="002300ED">
              <w:rPr>
                <w:sz w:val="20"/>
                <w:szCs w:val="20"/>
              </w:rPr>
              <w:t>IP4</w:t>
            </w:r>
            <w:r w:rsidR="000211D3" w:rsidRPr="002300ED">
              <w:rPr>
                <w:sz w:val="20"/>
                <w:szCs w:val="20"/>
              </w:rPr>
              <w:t>c</w:t>
            </w:r>
          </w:p>
        </w:tc>
        <w:tc>
          <w:tcPr>
            <w:tcW w:w="283" w:type="dxa"/>
            <w:vMerge/>
            <w:shd w:val="clear" w:color="auto" w:fill="FFFFFF" w:themeFill="background1"/>
          </w:tcPr>
          <w:p w14:paraId="5259888F" w14:textId="77777777" w:rsidR="000211D3" w:rsidRPr="002300ED" w:rsidRDefault="000211D3" w:rsidP="00BE0AE8">
            <w:pPr>
              <w:rPr>
                <w:sz w:val="20"/>
                <w:szCs w:val="20"/>
              </w:rPr>
            </w:pPr>
          </w:p>
        </w:tc>
        <w:tc>
          <w:tcPr>
            <w:tcW w:w="7088" w:type="dxa"/>
          </w:tcPr>
          <w:p w14:paraId="4FD8AD77" w14:textId="77777777" w:rsidR="000211D3" w:rsidRPr="002300ED" w:rsidRDefault="000211D3" w:rsidP="00BE0AE8">
            <w:pPr>
              <w:rPr>
                <w:sz w:val="20"/>
                <w:szCs w:val="20"/>
              </w:rPr>
            </w:pPr>
          </w:p>
        </w:tc>
      </w:tr>
      <w:tr w:rsidR="000211D3" w:rsidRPr="002300ED" w14:paraId="6B3F0E42" w14:textId="77777777" w:rsidTr="00BE0AE8">
        <w:tc>
          <w:tcPr>
            <w:tcW w:w="2127" w:type="dxa"/>
            <w:shd w:val="clear" w:color="auto" w:fill="D9D9D9" w:themeFill="background1" w:themeFillShade="D9"/>
          </w:tcPr>
          <w:p w14:paraId="3FEDE1DD" w14:textId="77777777" w:rsidR="000211D3" w:rsidRPr="002300ED" w:rsidRDefault="000211D3" w:rsidP="00BE0AE8">
            <w:pPr>
              <w:rPr>
                <w:b/>
                <w:sz w:val="20"/>
                <w:szCs w:val="20"/>
              </w:rPr>
            </w:pPr>
            <w:r w:rsidRPr="002300ED">
              <w:rPr>
                <w:b/>
                <w:sz w:val="20"/>
                <w:szCs w:val="20"/>
              </w:rPr>
              <w:t>Specifický cíl</w:t>
            </w:r>
          </w:p>
        </w:tc>
        <w:tc>
          <w:tcPr>
            <w:tcW w:w="4961" w:type="dxa"/>
          </w:tcPr>
          <w:p w14:paraId="238913FA" w14:textId="77777777" w:rsidR="000211D3" w:rsidRDefault="000211D3" w:rsidP="00BE0AE8">
            <w:pPr>
              <w:rPr>
                <w:sz w:val="20"/>
                <w:szCs w:val="20"/>
              </w:rPr>
            </w:pPr>
            <w:r w:rsidRPr="002300ED">
              <w:rPr>
                <w:sz w:val="20"/>
                <w:szCs w:val="20"/>
              </w:rPr>
              <w:t>SC 5.1: Snížit energetickou náročnost u veřejných budov a zvýšit využití obnovitelných zdrojů energie</w:t>
            </w:r>
            <w:r w:rsidRPr="002300ED" w:rsidDel="009514FB">
              <w:rPr>
                <w:sz w:val="20"/>
                <w:szCs w:val="20"/>
              </w:rPr>
              <w:t xml:space="preserve"> </w:t>
            </w:r>
          </w:p>
          <w:p w14:paraId="23FEC443" w14:textId="612A1BF4" w:rsidR="00B21E36" w:rsidRPr="002300ED" w:rsidRDefault="00B21E36" w:rsidP="00BE0AE8">
            <w:pPr>
              <w:rPr>
                <w:sz w:val="20"/>
                <w:szCs w:val="20"/>
              </w:rPr>
            </w:pPr>
            <w:r>
              <w:rPr>
                <w:sz w:val="20"/>
                <w:szCs w:val="20"/>
              </w:rPr>
              <w:t>SC 5.2 Dosáhnout vysokého energetického standardu nových veřejných budov</w:t>
            </w:r>
          </w:p>
        </w:tc>
        <w:tc>
          <w:tcPr>
            <w:tcW w:w="283" w:type="dxa"/>
            <w:vMerge/>
            <w:shd w:val="clear" w:color="auto" w:fill="FFFFFF" w:themeFill="background1"/>
          </w:tcPr>
          <w:p w14:paraId="7FBC042B" w14:textId="77777777" w:rsidR="000211D3" w:rsidRPr="002300ED" w:rsidRDefault="000211D3" w:rsidP="00BE0AE8">
            <w:pPr>
              <w:rPr>
                <w:sz w:val="20"/>
                <w:szCs w:val="20"/>
              </w:rPr>
            </w:pPr>
          </w:p>
        </w:tc>
        <w:tc>
          <w:tcPr>
            <w:tcW w:w="7088" w:type="dxa"/>
          </w:tcPr>
          <w:p w14:paraId="6AF8F0E9" w14:textId="77777777" w:rsidR="000211D3" w:rsidRPr="002300ED" w:rsidRDefault="000211D3" w:rsidP="00BE0AE8">
            <w:pPr>
              <w:rPr>
                <w:sz w:val="20"/>
                <w:szCs w:val="20"/>
              </w:rPr>
            </w:pPr>
          </w:p>
        </w:tc>
      </w:tr>
      <w:tr w:rsidR="000211D3" w:rsidRPr="002300ED" w14:paraId="4D66A0D8" w14:textId="77777777" w:rsidTr="00BE0AE8">
        <w:tc>
          <w:tcPr>
            <w:tcW w:w="2127" w:type="dxa"/>
            <w:shd w:val="clear" w:color="auto" w:fill="D9D9D9" w:themeFill="background1" w:themeFillShade="D9"/>
          </w:tcPr>
          <w:p w14:paraId="6D12DE4E" w14:textId="77777777" w:rsidR="000211D3" w:rsidRPr="002300ED" w:rsidRDefault="000211D3" w:rsidP="00BE0AE8">
            <w:pPr>
              <w:rPr>
                <w:b/>
                <w:sz w:val="20"/>
                <w:szCs w:val="20"/>
              </w:rPr>
            </w:pPr>
            <w:r w:rsidRPr="002300ED">
              <w:rPr>
                <w:b/>
                <w:sz w:val="20"/>
                <w:szCs w:val="20"/>
              </w:rPr>
              <w:t>Věcná specifikace (zaměření, aktivity)</w:t>
            </w:r>
          </w:p>
        </w:tc>
        <w:tc>
          <w:tcPr>
            <w:tcW w:w="4961" w:type="dxa"/>
          </w:tcPr>
          <w:p w14:paraId="07E73892" w14:textId="77777777" w:rsidR="000211D3" w:rsidRPr="002300ED" w:rsidRDefault="000211D3" w:rsidP="00600FE2">
            <w:pPr>
              <w:pStyle w:val="Odstavecseseznamem"/>
              <w:numPr>
                <w:ilvl w:val="0"/>
                <w:numId w:val="5"/>
              </w:numPr>
              <w:rPr>
                <w:sz w:val="20"/>
                <w:szCs w:val="20"/>
              </w:rPr>
            </w:pPr>
            <w:r w:rsidRPr="002300ED">
              <w:rPr>
                <w:sz w:val="20"/>
                <w:szCs w:val="20"/>
              </w:rPr>
              <w:t>Snižování spotřeby energie zlepšením tepelně technických vlastností obvodových konstrukcí budov</w:t>
            </w:r>
            <w:r w:rsidR="00600FE2" w:rsidRPr="002300ED">
              <w:rPr>
                <w:sz w:val="20"/>
                <w:szCs w:val="20"/>
              </w:rPr>
              <w:t>, včetně dalších opatření vedoucích ke snížení energetické náročnosti budov.</w:t>
            </w:r>
          </w:p>
          <w:p w14:paraId="4C71F19C" w14:textId="77777777" w:rsidR="00600FE2" w:rsidRPr="002300ED" w:rsidRDefault="00600FE2" w:rsidP="00600FE2">
            <w:pPr>
              <w:pStyle w:val="Odstavecseseznamem"/>
              <w:numPr>
                <w:ilvl w:val="0"/>
                <w:numId w:val="5"/>
              </w:numPr>
              <w:rPr>
                <w:sz w:val="20"/>
                <w:szCs w:val="20"/>
              </w:rPr>
            </w:pPr>
            <w:r w:rsidRPr="002300ED">
              <w:rPr>
                <w:sz w:val="20"/>
                <w:szCs w:val="20"/>
              </w:rPr>
              <w:t>Realizace technologií na využití odpadního tepla.</w:t>
            </w:r>
          </w:p>
          <w:p w14:paraId="4A4ECCD5" w14:textId="77777777" w:rsidR="000211D3" w:rsidRPr="002300ED" w:rsidRDefault="00600FE2" w:rsidP="00600FE2">
            <w:pPr>
              <w:pStyle w:val="Odstavecseseznamem"/>
              <w:numPr>
                <w:ilvl w:val="0"/>
                <w:numId w:val="5"/>
              </w:numPr>
              <w:rPr>
                <w:sz w:val="20"/>
                <w:szCs w:val="20"/>
              </w:rPr>
            </w:pPr>
            <w:r w:rsidRPr="002300ED">
              <w:rPr>
                <w:sz w:val="20"/>
                <w:szCs w:val="20"/>
              </w:rPr>
              <w:t xml:space="preserve">Realizace nízkoemisních a obnovitelných zdrojů </w:t>
            </w:r>
            <w:r w:rsidRPr="002300ED">
              <w:rPr>
                <w:sz w:val="20"/>
                <w:szCs w:val="20"/>
              </w:rPr>
              <w:lastRenderedPageBreak/>
              <w:t>tepla.</w:t>
            </w:r>
          </w:p>
        </w:tc>
        <w:tc>
          <w:tcPr>
            <w:tcW w:w="283" w:type="dxa"/>
            <w:vMerge/>
            <w:shd w:val="clear" w:color="auto" w:fill="FFFFFF" w:themeFill="background1"/>
          </w:tcPr>
          <w:p w14:paraId="4C14D514" w14:textId="77777777" w:rsidR="000211D3" w:rsidRPr="002300ED" w:rsidRDefault="000211D3" w:rsidP="00BE0AE8">
            <w:pPr>
              <w:rPr>
                <w:sz w:val="20"/>
                <w:szCs w:val="20"/>
              </w:rPr>
            </w:pPr>
          </w:p>
        </w:tc>
        <w:tc>
          <w:tcPr>
            <w:tcW w:w="7088" w:type="dxa"/>
          </w:tcPr>
          <w:p w14:paraId="563F47F7" w14:textId="77777777" w:rsidR="000211D3" w:rsidRPr="002300ED" w:rsidRDefault="000211D3" w:rsidP="00BE0AE8">
            <w:pPr>
              <w:rPr>
                <w:color w:val="000000"/>
                <w:sz w:val="20"/>
                <w:szCs w:val="20"/>
              </w:rPr>
            </w:pPr>
            <w:r w:rsidRPr="002300ED">
              <w:rPr>
                <w:color w:val="000000"/>
                <w:sz w:val="20"/>
                <w:szCs w:val="20"/>
              </w:rPr>
              <w:t xml:space="preserve">Cílem programu Nová zelená úsporám (NZÚ) je podpora realizace opatření vedoucích ke snížení energetické náročnosti budov, a tím snížení emisí skleníkových plynů a dalších znečišťujících látek do ovzduší. Program Nová zelená úsporám bude zdrojově kryt především z výnosů dražeb emisních povolenek dle zákona č. 383/2012 Sb., o podmínkách obchodování s </w:t>
            </w:r>
            <w:r w:rsidRPr="002300ED">
              <w:rPr>
                <w:color w:val="000000"/>
                <w:sz w:val="20"/>
                <w:szCs w:val="20"/>
              </w:rPr>
              <w:lastRenderedPageBreak/>
              <w:t>povolenkami na emise skleníkových plynů.</w:t>
            </w:r>
          </w:p>
          <w:p w14:paraId="54B8B78E" w14:textId="77777777" w:rsidR="000211D3" w:rsidRPr="002300ED" w:rsidRDefault="000211D3" w:rsidP="00BE0AE8">
            <w:pPr>
              <w:rPr>
                <w:sz w:val="20"/>
                <w:szCs w:val="20"/>
              </w:rPr>
            </w:pPr>
          </w:p>
        </w:tc>
      </w:tr>
      <w:tr w:rsidR="000211D3" w:rsidRPr="002300ED" w14:paraId="185A2801" w14:textId="77777777" w:rsidTr="00BE0AE8">
        <w:tc>
          <w:tcPr>
            <w:tcW w:w="2127" w:type="dxa"/>
            <w:shd w:val="clear" w:color="auto" w:fill="D9D9D9" w:themeFill="background1" w:themeFillShade="D9"/>
          </w:tcPr>
          <w:p w14:paraId="75356BA3" w14:textId="77777777" w:rsidR="000211D3" w:rsidRPr="002300ED" w:rsidRDefault="000211D3" w:rsidP="00BE0AE8">
            <w:pPr>
              <w:rPr>
                <w:b/>
                <w:sz w:val="20"/>
                <w:szCs w:val="20"/>
              </w:rPr>
            </w:pPr>
            <w:r w:rsidRPr="002300ED">
              <w:rPr>
                <w:b/>
                <w:sz w:val="20"/>
                <w:szCs w:val="20"/>
              </w:rPr>
              <w:lastRenderedPageBreak/>
              <w:t xml:space="preserve">Implementační prvky </w:t>
            </w:r>
          </w:p>
        </w:tc>
        <w:tc>
          <w:tcPr>
            <w:tcW w:w="4961" w:type="dxa"/>
          </w:tcPr>
          <w:p w14:paraId="5CD01CD5" w14:textId="09CF2447" w:rsidR="00B21E36" w:rsidRDefault="00B21E36" w:rsidP="00BE0AE8">
            <w:pPr>
              <w:rPr>
                <w:sz w:val="20"/>
                <w:szCs w:val="20"/>
              </w:rPr>
            </w:pPr>
            <w:r w:rsidRPr="00F13D37">
              <w:rPr>
                <w:sz w:val="20"/>
                <w:szCs w:val="20"/>
              </w:rPr>
              <w:t>Typy příjemců</w:t>
            </w:r>
            <w:r w:rsidR="00C136B3">
              <w:rPr>
                <w:sz w:val="20"/>
                <w:szCs w:val="20"/>
              </w:rPr>
              <w:t xml:space="preserve"> 5.1</w:t>
            </w:r>
            <w:r w:rsidRPr="00F13D37">
              <w:rPr>
                <w:sz w:val="20"/>
                <w:szCs w:val="20"/>
              </w:rPr>
              <w:t>: kraje</w:t>
            </w:r>
            <w:r w:rsidRPr="00F13D37">
              <w:rPr>
                <w:rFonts w:cs="Calibri"/>
                <w:bCs/>
                <w:sz w:val="20"/>
                <w:szCs w:val="20"/>
              </w:rPr>
              <w:t>,</w:t>
            </w:r>
            <w:r w:rsidRPr="00F13D37">
              <w:rPr>
                <w:sz w:val="20"/>
                <w:szCs w:val="20"/>
              </w:rPr>
              <w:t xml:space="preserve"> obce, dobrovolné svazky obcí, příspěvkové organizace, veřejné výzkumné instituce, </w:t>
            </w:r>
            <w:r w:rsidR="009B789E">
              <w:rPr>
                <w:sz w:val="20"/>
                <w:szCs w:val="20"/>
              </w:rPr>
              <w:t xml:space="preserve">veřejnoprávní instituce, </w:t>
            </w:r>
            <w:r w:rsidRPr="00F13D37">
              <w:rPr>
                <w:sz w:val="20"/>
                <w:szCs w:val="20"/>
              </w:rPr>
              <w:t xml:space="preserve">vysoké školy, školy a školská zařízení, </w:t>
            </w:r>
            <w:r w:rsidR="00C136B3">
              <w:rPr>
                <w:sz w:val="20"/>
                <w:szCs w:val="20"/>
              </w:rPr>
              <w:t xml:space="preserve">státní organizace, </w:t>
            </w:r>
            <w:r w:rsidRPr="00F13D37">
              <w:rPr>
                <w:sz w:val="20"/>
                <w:szCs w:val="20"/>
              </w:rPr>
              <w:t xml:space="preserve">organizační složky státu, </w:t>
            </w:r>
            <w:r w:rsidRPr="00F13D37">
              <w:rPr>
                <w:rFonts w:cs="Cambria"/>
                <w:color w:val="000000"/>
                <w:sz w:val="20"/>
                <w:szCs w:val="20"/>
              </w:rPr>
              <w:t>nestátní neziskové organizace (</w:t>
            </w:r>
            <w:r w:rsidRPr="00F13D37">
              <w:rPr>
                <w:sz w:val="20"/>
                <w:szCs w:val="20"/>
              </w:rPr>
              <w:t xml:space="preserve">obecně prospěšné společnosti, nadace, nadační fondy, ústavy, spolky), </w:t>
            </w:r>
            <w:r w:rsidRPr="00F13D37">
              <w:rPr>
                <w:color w:val="000000"/>
                <w:sz w:val="20"/>
                <w:szCs w:val="20"/>
              </w:rPr>
              <w:t>církve a náboženské společnosti a jejich svazy,</w:t>
            </w:r>
            <w:r w:rsidRPr="00F13D37">
              <w:rPr>
                <w:sz w:val="20"/>
                <w:szCs w:val="20"/>
              </w:rPr>
              <w:t xml:space="preserve"> </w:t>
            </w:r>
            <w:r w:rsidRPr="00F13D37">
              <w:rPr>
                <w:color w:val="000000"/>
                <w:sz w:val="20"/>
                <w:szCs w:val="20"/>
              </w:rPr>
              <w:t xml:space="preserve">městské části </w:t>
            </w:r>
            <w:r w:rsidRPr="00F13D37">
              <w:rPr>
                <w:sz w:val="20"/>
                <w:szCs w:val="20"/>
              </w:rPr>
              <w:t>hl. města Prahy</w:t>
            </w:r>
            <w:r>
              <w:rPr>
                <w:sz w:val="20"/>
                <w:szCs w:val="20"/>
              </w:rPr>
              <w:t>.</w:t>
            </w:r>
          </w:p>
          <w:p w14:paraId="0C06F0B6" w14:textId="3EFD2136" w:rsidR="00B21E36" w:rsidRPr="00F13D37" w:rsidRDefault="00B21E36" w:rsidP="00B21E36">
            <w:pPr>
              <w:spacing w:after="0" w:afterAutospacing="0"/>
              <w:rPr>
                <w:sz w:val="20"/>
              </w:rPr>
            </w:pPr>
            <w:r w:rsidRPr="00F13D37">
              <w:rPr>
                <w:sz w:val="20"/>
              </w:rPr>
              <w:t>Typy příjemců 5.2: kraje</w:t>
            </w:r>
            <w:r w:rsidRPr="00F13D37">
              <w:rPr>
                <w:rFonts w:cs="Calibri"/>
                <w:bCs/>
                <w:sz w:val="20"/>
              </w:rPr>
              <w:t>,</w:t>
            </w:r>
            <w:r w:rsidRPr="00F13D37">
              <w:rPr>
                <w:sz w:val="20"/>
              </w:rPr>
              <w:t xml:space="preserve"> obce, dobrovolné svazky obcí, příspěvkové organizace, veřejné výzkumné instituce, vysoké školy, školy a školská zařízení, organizační složky státu.</w:t>
            </w:r>
          </w:p>
          <w:p w14:paraId="4FD0EDB1" w14:textId="77777777" w:rsidR="000211D3" w:rsidRPr="002300ED" w:rsidRDefault="000211D3" w:rsidP="00BE0AE8">
            <w:pPr>
              <w:rPr>
                <w:sz w:val="20"/>
                <w:szCs w:val="20"/>
              </w:rPr>
            </w:pPr>
            <w:r w:rsidRPr="002300ED">
              <w:rPr>
                <w:sz w:val="20"/>
                <w:szCs w:val="20"/>
              </w:rPr>
              <w:t>Cílové území: Česká republika</w:t>
            </w:r>
          </w:p>
        </w:tc>
        <w:tc>
          <w:tcPr>
            <w:tcW w:w="283" w:type="dxa"/>
            <w:vMerge/>
            <w:shd w:val="clear" w:color="auto" w:fill="FFFFFF" w:themeFill="background1"/>
          </w:tcPr>
          <w:p w14:paraId="1D3B8176" w14:textId="77777777" w:rsidR="000211D3" w:rsidRPr="002300ED" w:rsidRDefault="000211D3" w:rsidP="00BE0AE8">
            <w:pPr>
              <w:rPr>
                <w:sz w:val="20"/>
                <w:szCs w:val="20"/>
              </w:rPr>
            </w:pPr>
          </w:p>
        </w:tc>
        <w:tc>
          <w:tcPr>
            <w:tcW w:w="7088" w:type="dxa"/>
          </w:tcPr>
          <w:p w14:paraId="0EE23D66" w14:textId="77777777" w:rsidR="000211D3" w:rsidRPr="002300ED" w:rsidRDefault="000211D3" w:rsidP="00BE0AE8">
            <w:pPr>
              <w:rPr>
                <w:sz w:val="20"/>
                <w:szCs w:val="20"/>
              </w:rPr>
            </w:pPr>
            <w:r w:rsidRPr="002300ED">
              <w:rPr>
                <w:sz w:val="20"/>
                <w:szCs w:val="20"/>
              </w:rPr>
              <w:t>Příjemce: fyzické osoby, subjekt vlastnící veřejnou budovu a bytová družstva, SVJ, obce, města</w:t>
            </w:r>
          </w:p>
        </w:tc>
      </w:tr>
      <w:tr w:rsidR="000211D3" w:rsidRPr="002300ED" w14:paraId="7BFF33D2" w14:textId="77777777" w:rsidTr="00BE0AE8">
        <w:tc>
          <w:tcPr>
            <w:tcW w:w="2127" w:type="dxa"/>
            <w:shd w:val="clear" w:color="auto" w:fill="D9D9D9" w:themeFill="background1" w:themeFillShade="D9"/>
          </w:tcPr>
          <w:p w14:paraId="55BD7FCF" w14:textId="4CB8C29C" w:rsidR="000211D3" w:rsidRPr="002300ED" w:rsidRDefault="000211D3" w:rsidP="00BE0AE8">
            <w:pPr>
              <w:rPr>
                <w:b/>
                <w:sz w:val="20"/>
                <w:szCs w:val="20"/>
              </w:rPr>
            </w:pPr>
            <w:r w:rsidRPr="002300ED">
              <w:rPr>
                <w:b/>
                <w:sz w:val="20"/>
                <w:szCs w:val="20"/>
              </w:rPr>
              <w:t>Mechanismus koordinace synergie / komplementarity</w:t>
            </w:r>
          </w:p>
        </w:tc>
        <w:tc>
          <w:tcPr>
            <w:tcW w:w="4961" w:type="dxa"/>
          </w:tcPr>
          <w:p w14:paraId="61DD130C" w14:textId="77777777" w:rsidR="000211D3" w:rsidRPr="002300ED" w:rsidRDefault="000211D3" w:rsidP="00B056D2">
            <w:pPr>
              <w:rPr>
                <w:rFonts w:cs="Arial"/>
                <w:sz w:val="20"/>
                <w:szCs w:val="20"/>
              </w:rPr>
            </w:pPr>
            <w:r w:rsidRPr="002300ED">
              <w:rPr>
                <w:rFonts w:cs="Arial"/>
                <w:sz w:val="20"/>
                <w:szCs w:val="20"/>
              </w:rPr>
              <w:t>Pro zajištění co největší efektivnosti jednotlivých intervencí, respektive zabezpečení synergií intervencí OPŽP 2014–2020 s</w:t>
            </w:r>
            <w:r w:rsidR="00B056D2" w:rsidRPr="002300ED">
              <w:rPr>
                <w:rFonts w:cs="Arial"/>
                <w:sz w:val="20"/>
                <w:szCs w:val="20"/>
              </w:rPr>
              <w:t xml:space="preserve"> NZÚ </w:t>
            </w:r>
            <w:r w:rsidRPr="002300ED">
              <w:rPr>
                <w:rFonts w:cs="Arial"/>
                <w:sz w:val="20"/>
                <w:szCs w:val="20"/>
              </w:rPr>
              <w:t xml:space="preserve">v gesci MŽP bude zajištěno interním mechanismem v rámci procesu přípravy jednotlivých výzev (časové hledisko, věcný obsah, technické parametry apod.) a jejich následného vyhodnocování. Koordinovaný proces nastavování výzev a jejich hodnocení by měl přispět k realizaci takových projektů, které v maximální možné míře zajistí provázanost jednotlivých intervencí. Důležitým faktorem je, že OPŽP 2014 – 2020 i </w:t>
            </w:r>
            <w:r w:rsidR="00B056D2" w:rsidRPr="002300ED">
              <w:rPr>
                <w:rFonts w:cs="Arial"/>
                <w:sz w:val="20"/>
                <w:szCs w:val="20"/>
              </w:rPr>
              <w:t xml:space="preserve">NZÚ </w:t>
            </w:r>
            <w:r w:rsidRPr="002300ED">
              <w:rPr>
                <w:rFonts w:cs="Arial"/>
                <w:sz w:val="20"/>
                <w:szCs w:val="20"/>
              </w:rPr>
              <w:t xml:space="preserve">jsou v gesci MŽP. </w:t>
            </w:r>
          </w:p>
        </w:tc>
        <w:tc>
          <w:tcPr>
            <w:tcW w:w="283" w:type="dxa"/>
            <w:vMerge/>
            <w:tcBorders>
              <w:bottom w:val="nil"/>
            </w:tcBorders>
            <w:shd w:val="clear" w:color="auto" w:fill="FFFFFF" w:themeFill="background1"/>
          </w:tcPr>
          <w:p w14:paraId="79308DF2" w14:textId="77777777" w:rsidR="000211D3" w:rsidRPr="002300ED" w:rsidRDefault="000211D3" w:rsidP="00BE0AE8">
            <w:pPr>
              <w:rPr>
                <w:sz w:val="20"/>
                <w:szCs w:val="20"/>
              </w:rPr>
            </w:pPr>
          </w:p>
        </w:tc>
        <w:tc>
          <w:tcPr>
            <w:tcW w:w="7088" w:type="dxa"/>
          </w:tcPr>
          <w:p w14:paraId="56C26DE8" w14:textId="77777777" w:rsidR="000211D3" w:rsidRPr="002300ED" w:rsidRDefault="000211D3" w:rsidP="00B056D2">
            <w:pPr>
              <w:rPr>
                <w:sz w:val="20"/>
                <w:szCs w:val="20"/>
              </w:rPr>
            </w:pPr>
            <w:r w:rsidRPr="002300ED">
              <w:rPr>
                <w:color w:val="000000"/>
                <w:sz w:val="20"/>
                <w:szCs w:val="20"/>
              </w:rPr>
              <w:t>Vláda svým Usnesením č. 220 dne 20. 2. 2013 schválila Věcný záměr programu a dále Usnesením č. 848 ze dne 6. 11. 2013 schválila Dokumentaci programu NZÚ, ve které jsou podrobně rozpracovány podprogramy Rodinné domy a Náklady státu na administraci. Zbývající podprogramy Bytové domy a Budovy veřejného sektoru jsou zpracovány zatím rámcově a budou připraveny na základě vymezení hraničních oblastí podpory mezi jednotlivými programy MMR a MŽP tak, aby si programy vzájemně nekonkurovaly a bylo dosaženo maximálních synergických efektů.</w:t>
            </w:r>
          </w:p>
        </w:tc>
      </w:tr>
    </w:tbl>
    <w:p w14:paraId="0873F7A1" w14:textId="77777777" w:rsidR="00BE1A72" w:rsidRPr="002300ED" w:rsidRDefault="00BE1A72" w:rsidP="000211D3">
      <w:pPr>
        <w:rPr>
          <w:b/>
          <w:sz w:val="20"/>
          <w:szCs w:val="20"/>
          <w:u w:val="single"/>
        </w:rPr>
      </w:pPr>
    </w:p>
    <w:p w14:paraId="63EF842C" w14:textId="77777777" w:rsidR="000211D3" w:rsidRPr="002300ED" w:rsidRDefault="000211D3" w:rsidP="004C51FE">
      <w:pPr>
        <w:pStyle w:val="Odstavecseseznamem"/>
        <w:numPr>
          <w:ilvl w:val="0"/>
          <w:numId w:val="28"/>
        </w:numPr>
        <w:rPr>
          <w:b/>
          <w:sz w:val="20"/>
          <w:szCs w:val="20"/>
          <w:u w:val="single"/>
        </w:rPr>
      </w:pPr>
      <w:r w:rsidRPr="002300ED">
        <w:rPr>
          <w:b/>
          <w:sz w:val="20"/>
          <w:szCs w:val="20"/>
          <w:u w:val="single"/>
        </w:rPr>
        <w:t xml:space="preserve">Program Panel 2014+ </w:t>
      </w:r>
    </w:p>
    <w:tbl>
      <w:tblPr>
        <w:tblStyle w:val="Mkatabulky"/>
        <w:tblW w:w="14459" w:type="dxa"/>
        <w:tblInd w:w="108" w:type="dxa"/>
        <w:tblLook w:val="04A0" w:firstRow="1" w:lastRow="0" w:firstColumn="1" w:lastColumn="0" w:noHBand="0" w:noVBand="1"/>
      </w:tblPr>
      <w:tblGrid>
        <w:gridCol w:w="2545"/>
        <w:gridCol w:w="4543"/>
        <w:gridCol w:w="283"/>
        <w:gridCol w:w="7088"/>
      </w:tblGrid>
      <w:tr w:rsidR="000211D3" w:rsidRPr="002300ED" w14:paraId="66C37B09" w14:textId="77777777" w:rsidTr="00BE0AE8">
        <w:tc>
          <w:tcPr>
            <w:tcW w:w="2545" w:type="dxa"/>
            <w:shd w:val="clear" w:color="auto" w:fill="BFBFBF" w:themeFill="background1" w:themeFillShade="BF"/>
          </w:tcPr>
          <w:p w14:paraId="76AE7E06" w14:textId="3170D06A" w:rsidR="000211D3" w:rsidRPr="002300ED" w:rsidRDefault="000211D3" w:rsidP="00BE0AE8">
            <w:pPr>
              <w:rPr>
                <w:b/>
                <w:sz w:val="20"/>
                <w:szCs w:val="20"/>
              </w:rPr>
            </w:pPr>
          </w:p>
        </w:tc>
        <w:tc>
          <w:tcPr>
            <w:tcW w:w="4543" w:type="dxa"/>
            <w:shd w:val="clear" w:color="auto" w:fill="BFBFBF" w:themeFill="background1" w:themeFillShade="BF"/>
          </w:tcPr>
          <w:p w14:paraId="1F25978E" w14:textId="77777777" w:rsidR="000211D3" w:rsidRPr="002300ED" w:rsidRDefault="000211D3" w:rsidP="00BE0AE8">
            <w:pPr>
              <w:rPr>
                <w:b/>
                <w:sz w:val="20"/>
                <w:szCs w:val="20"/>
              </w:rPr>
            </w:pPr>
            <w:r w:rsidRPr="002300ED">
              <w:rPr>
                <w:b/>
                <w:sz w:val="20"/>
                <w:szCs w:val="20"/>
              </w:rPr>
              <w:t>Operační program Životní prostředí 2014-2020</w:t>
            </w:r>
          </w:p>
        </w:tc>
        <w:tc>
          <w:tcPr>
            <w:tcW w:w="283" w:type="dxa"/>
            <w:vMerge w:val="restart"/>
            <w:tcBorders>
              <w:top w:val="nil"/>
            </w:tcBorders>
            <w:shd w:val="clear" w:color="auto" w:fill="FFFFFF" w:themeFill="background1"/>
          </w:tcPr>
          <w:p w14:paraId="0033E14E" w14:textId="77777777" w:rsidR="000211D3" w:rsidRPr="002300ED" w:rsidRDefault="000211D3" w:rsidP="00BE0AE8">
            <w:pPr>
              <w:rPr>
                <w:b/>
                <w:sz w:val="20"/>
                <w:szCs w:val="20"/>
              </w:rPr>
            </w:pPr>
          </w:p>
        </w:tc>
        <w:tc>
          <w:tcPr>
            <w:tcW w:w="7088" w:type="dxa"/>
            <w:shd w:val="clear" w:color="auto" w:fill="BFBFBF" w:themeFill="background1" w:themeFillShade="BF"/>
          </w:tcPr>
          <w:p w14:paraId="61572215" w14:textId="77777777" w:rsidR="000211D3" w:rsidRPr="002300ED" w:rsidRDefault="000211D3" w:rsidP="00BE0AE8">
            <w:pPr>
              <w:rPr>
                <w:b/>
                <w:sz w:val="20"/>
                <w:szCs w:val="20"/>
              </w:rPr>
            </w:pPr>
            <w:r w:rsidRPr="002300ED">
              <w:rPr>
                <w:b/>
                <w:sz w:val="20"/>
                <w:szCs w:val="20"/>
              </w:rPr>
              <w:t>Program Panel 2014+</w:t>
            </w:r>
          </w:p>
        </w:tc>
      </w:tr>
      <w:tr w:rsidR="000211D3" w:rsidRPr="002300ED" w14:paraId="5756EFEC" w14:textId="77777777" w:rsidTr="00BE0AE8">
        <w:tc>
          <w:tcPr>
            <w:tcW w:w="2545" w:type="dxa"/>
            <w:shd w:val="clear" w:color="auto" w:fill="D9D9D9" w:themeFill="background1" w:themeFillShade="D9"/>
          </w:tcPr>
          <w:p w14:paraId="7453F6B6" w14:textId="77777777" w:rsidR="000211D3" w:rsidRPr="002300ED" w:rsidRDefault="000211D3" w:rsidP="00BE0AE8">
            <w:pPr>
              <w:rPr>
                <w:b/>
                <w:sz w:val="20"/>
                <w:szCs w:val="20"/>
              </w:rPr>
            </w:pPr>
            <w:r w:rsidRPr="002300ED">
              <w:rPr>
                <w:b/>
                <w:sz w:val="20"/>
                <w:szCs w:val="20"/>
              </w:rPr>
              <w:lastRenderedPageBreak/>
              <w:t xml:space="preserve">Tematický cíl </w:t>
            </w:r>
          </w:p>
        </w:tc>
        <w:tc>
          <w:tcPr>
            <w:tcW w:w="4543" w:type="dxa"/>
          </w:tcPr>
          <w:p w14:paraId="542C9A47" w14:textId="77777777" w:rsidR="000211D3" w:rsidRPr="002300ED" w:rsidRDefault="000211D3" w:rsidP="00BE0AE8">
            <w:pPr>
              <w:rPr>
                <w:sz w:val="20"/>
                <w:szCs w:val="20"/>
              </w:rPr>
            </w:pPr>
            <w:r w:rsidRPr="002300ED">
              <w:rPr>
                <w:sz w:val="20"/>
                <w:szCs w:val="20"/>
              </w:rPr>
              <w:t>TC 4</w:t>
            </w:r>
          </w:p>
        </w:tc>
        <w:tc>
          <w:tcPr>
            <w:tcW w:w="283" w:type="dxa"/>
            <w:vMerge/>
            <w:shd w:val="clear" w:color="auto" w:fill="FFFFFF" w:themeFill="background1"/>
          </w:tcPr>
          <w:p w14:paraId="4E2780DD" w14:textId="77777777" w:rsidR="000211D3" w:rsidRPr="002300ED" w:rsidRDefault="000211D3" w:rsidP="00BE0AE8">
            <w:pPr>
              <w:rPr>
                <w:sz w:val="20"/>
                <w:szCs w:val="20"/>
              </w:rPr>
            </w:pPr>
          </w:p>
        </w:tc>
        <w:tc>
          <w:tcPr>
            <w:tcW w:w="7088" w:type="dxa"/>
          </w:tcPr>
          <w:p w14:paraId="5C878DC7" w14:textId="77777777" w:rsidR="000211D3" w:rsidRPr="002300ED" w:rsidRDefault="000211D3" w:rsidP="00BE0AE8">
            <w:pPr>
              <w:rPr>
                <w:sz w:val="20"/>
                <w:szCs w:val="20"/>
              </w:rPr>
            </w:pPr>
          </w:p>
        </w:tc>
      </w:tr>
      <w:tr w:rsidR="000211D3" w:rsidRPr="002300ED" w14:paraId="21B4B003" w14:textId="77777777" w:rsidTr="00BE0AE8">
        <w:tc>
          <w:tcPr>
            <w:tcW w:w="2545" w:type="dxa"/>
            <w:shd w:val="clear" w:color="auto" w:fill="D9D9D9" w:themeFill="background1" w:themeFillShade="D9"/>
          </w:tcPr>
          <w:p w14:paraId="3D3F0867" w14:textId="77777777" w:rsidR="000211D3" w:rsidRPr="002300ED" w:rsidRDefault="000211D3" w:rsidP="00BE0AE8">
            <w:pPr>
              <w:rPr>
                <w:b/>
                <w:sz w:val="20"/>
                <w:szCs w:val="20"/>
              </w:rPr>
            </w:pPr>
            <w:r w:rsidRPr="002300ED">
              <w:rPr>
                <w:b/>
                <w:sz w:val="20"/>
                <w:szCs w:val="20"/>
              </w:rPr>
              <w:t>Prioritní osa</w:t>
            </w:r>
          </w:p>
        </w:tc>
        <w:tc>
          <w:tcPr>
            <w:tcW w:w="4543" w:type="dxa"/>
          </w:tcPr>
          <w:p w14:paraId="36321ED3" w14:textId="77777777" w:rsidR="000211D3" w:rsidRPr="002300ED" w:rsidRDefault="000211D3" w:rsidP="00BE0AE8">
            <w:pPr>
              <w:rPr>
                <w:sz w:val="20"/>
                <w:szCs w:val="20"/>
              </w:rPr>
            </w:pPr>
            <w:r w:rsidRPr="002300ED">
              <w:rPr>
                <w:sz w:val="20"/>
                <w:szCs w:val="20"/>
              </w:rPr>
              <w:t>PO 5: Energetické úspory</w:t>
            </w:r>
          </w:p>
        </w:tc>
        <w:tc>
          <w:tcPr>
            <w:tcW w:w="283" w:type="dxa"/>
            <w:vMerge/>
            <w:shd w:val="clear" w:color="auto" w:fill="FFFFFF" w:themeFill="background1"/>
          </w:tcPr>
          <w:p w14:paraId="3BD56277" w14:textId="77777777" w:rsidR="000211D3" w:rsidRPr="002300ED" w:rsidRDefault="000211D3" w:rsidP="00BE0AE8">
            <w:pPr>
              <w:rPr>
                <w:sz w:val="20"/>
                <w:szCs w:val="20"/>
              </w:rPr>
            </w:pPr>
          </w:p>
        </w:tc>
        <w:tc>
          <w:tcPr>
            <w:tcW w:w="7088" w:type="dxa"/>
          </w:tcPr>
          <w:p w14:paraId="042F3298" w14:textId="77777777" w:rsidR="000211D3" w:rsidRPr="002300ED" w:rsidRDefault="000211D3" w:rsidP="00BE0AE8">
            <w:pPr>
              <w:rPr>
                <w:sz w:val="20"/>
                <w:szCs w:val="20"/>
              </w:rPr>
            </w:pPr>
          </w:p>
        </w:tc>
      </w:tr>
      <w:tr w:rsidR="000211D3" w:rsidRPr="002300ED" w14:paraId="11D89CAB" w14:textId="77777777" w:rsidTr="00BE0AE8">
        <w:tc>
          <w:tcPr>
            <w:tcW w:w="2545" w:type="dxa"/>
            <w:shd w:val="clear" w:color="auto" w:fill="D9D9D9" w:themeFill="background1" w:themeFillShade="D9"/>
          </w:tcPr>
          <w:p w14:paraId="2BD11ECF" w14:textId="77777777" w:rsidR="000211D3" w:rsidRPr="002300ED" w:rsidRDefault="000211D3" w:rsidP="00BE0AE8">
            <w:pPr>
              <w:rPr>
                <w:b/>
                <w:sz w:val="20"/>
                <w:szCs w:val="20"/>
              </w:rPr>
            </w:pPr>
            <w:r w:rsidRPr="002300ED">
              <w:rPr>
                <w:b/>
                <w:sz w:val="20"/>
                <w:szCs w:val="20"/>
              </w:rPr>
              <w:t>Investiční priorita</w:t>
            </w:r>
          </w:p>
        </w:tc>
        <w:tc>
          <w:tcPr>
            <w:tcW w:w="4543" w:type="dxa"/>
          </w:tcPr>
          <w:p w14:paraId="1097BC20" w14:textId="77777777" w:rsidR="000211D3" w:rsidRPr="002300ED" w:rsidRDefault="003E713E" w:rsidP="00BE0AE8">
            <w:pPr>
              <w:rPr>
                <w:sz w:val="20"/>
                <w:szCs w:val="20"/>
              </w:rPr>
            </w:pPr>
            <w:r w:rsidRPr="002300ED">
              <w:rPr>
                <w:sz w:val="20"/>
                <w:szCs w:val="20"/>
              </w:rPr>
              <w:t>IP4</w:t>
            </w:r>
            <w:r w:rsidR="000211D3" w:rsidRPr="002300ED">
              <w:rPr>
                <w:sz w:val="20"/>
                <w:szCs w:val="20"/>
              </w:rPr>
              <w:t>c</w:t>
            </w:r>
          </w:p>
        </w:tc>
        <w:tc>
          <w:tcPr>
            <w:tcW w:w="283" w:type="dxa"/>
            <w:vMerge/>
            <w:shd w:val="clear" w:color="auto" w:fill="FFFFFF" w:themeFill="background1"/>
          </w:tcPr>
          <w:p w14:paraId="2818D1B2" w14:textId="77777777" w:rsidR="000211D3" w:rsidRPr="002300ED" w:rsidRDefault="000211D3" w:rsidP="00BE0AE8">
            <w:pPr>
              <w:rPr>
                <w:sz w:val="20"/>
                <w:szCs w:val="20"/>
              </w:rPr>
            </w:pPr>
          </w:p>
        </w:tc>
        <w:tc>
          <w:tcPr>
            <w:tcW w:w="7088" w:type="dxa"/>
          </w:tcPr>
          <w:p w14:paraId="5B316ABC" w14:textId="77777777" w:rsidR="000211D3" w:rsidRPr="002300ED" w:rsidRDefault="000211D3" w:rsidP="00BE0AE8">
            <w:pPr>
              <w:rPr>
                <w:sz w:val="20"/>
                <w:szCs w:val="20"/>
              </w:rPr>
            </w:pPr>
          </w:p>
        </w:tc>
      </w:tr>
      <w:tr w:rsidR="000211D3" w:rsidRPr="002300ED" w14:paraId="4F0F0D83" w14:textId="77777777" w:rsidTr="00BE0AE8">
        <w:tc>
          <w:tcPr>
            <w:tcW w:w="2545" w:type="dxa"/>
            <w:shd w:val="clear" w:color="auto" w:fill="D9D9D9" w:themeFill="background1" w:themeFillShade="D9"/>
          </w:tcPr>
          <w:p w14:paraId="3DFF14F4" w14:textId="77777777" w:rsidR="000211D3" w:rsidRPr="002300ED" w:rsidRDefault="000211D3" w:rsidP="00BE0AE8">
            <w:pPr>
              <w:rPr>
                <w:b/>
                <w:sz w:val="20"/>
                <w:szCs w:val="20"/>
              </w:rPr>
            </w:pPr>
            <w:r w:rsidRPr="002300ED">
              <w:rPr>
                <w:b/>
                <w:sz w:val="20"/>
                <w:szCs w:val="20"/>
              </w:rPr>
              <w:t>Specifický cíl</w:t>
            </w:r>
          </w:p>
        </w:tc>
        <w:tc>
          <w:tcPr>
            <w:tcW w:w="4543" w:type="dxa"/>
          </w:tcPr>
          <w:p w14:paraId="06C0899F" w14:textId="77777777" w:rsidR="000211D3" w:rsidRDefault="000211D3" w:rsidP="00BE0AE8">
            <w:pPr>
              <w:rPr>
                <w:sz w:val="20"/>
                <w:szCs w:val="20"/>
              </w:rPr>
            </w:pPr>
            <w:r w:rsidRPr="002300ED">
              <w:rPr>
                <w:sz w:val="20"/>
                <w:szCs w:val="20"/>
              </w:rPr>
              <w:t>SC 5.1: Snížit energetickou náročnost u veřejných budov a zvýšit využití obnovitelných zdrojů energie</w:t>
            </w:r>
          </w:p>
          <w:p w14:paraId="7DD39D64" w14:textId="77E1911E" w:rsidR="00B21E36" w:rsidRPr="002300ED" w:rsidRDefault="00B21E36">
            <w:pPr>
              <w:rPr>
                <w:sz w:val="20"/>
                <w:szCs w:val="20"/>
              </w:rPr>
            </w:pPr>
            <w:r>
              <w:rPr>
                <w:sz w:val="20"/>
                <w:szCs w:val="20"/>
              </w:rPr>
              <w:t>SC 5.2 Dosáhnout vysokého energetického standardu nových veřejných budov</w:t>
            </w:r>
          </w:p>
        </w:tc>
        <w:tc>
          <w:tcPr>
            <w:tcW w:w="283" w:type="dxa"/>
            <w:vMerge/>
            <w:shd w:val="clear" w:color="auto" w:fill="FFFFFF" w:themeFill="background1"/>
          </w:tcPr>
          <w:p w14:paraId="3A4A13D8" w14:textId="77777777" w:rsidR="000211D3" w:rsidRPr="002300ED" w:rsidRDefault="000211D3" w:rsidP="00BE0AE8">
            <w:pPr>
              <w:rPr>
                <w:sz w:val="20"/>
                <w:szCs w:val="20"/>
              </w:rPr>
            </w:pPr>
          </w:p>
        </w:tc>
        <w:tc>
          <w:tcPr>
            <w:tcW w:w="7088" w:type="dxa"/>
          </w:tcPr>
          <w:p w14:paraId="46E80B87" w14:textId="77777777" w:rsidR="000211D3" w:rsidRPr="002300ED" w:rsidRDefault="000211D3" w:rsidP="00BE0AE8">
            <w:pPr>
              <w:rPr>
                <w:sz w:val="20"/>
                <w:szCs w:val="20"/>
              </w:rPr>
            </w:pPr>
          </w:p>
        </w:tc>
      </w:tr>
      <w:tr w:rsidR="000211D3" w:rsidRPr="002300ED" w14:paraId="32F9CC30" w14:textId="77777777" w:rsidTr="00BE0AE8">
        <w:tc>
          <w:tcPr>
            <w:tcW w:w="2545" w:type="dxa"/>
            <w:shd w:val="clear" w:color="auto" w:fill="D9D9D9" w:themeFill="background1" w:themeFillShade="D9"/>
          </w:tcPr>
          <w:p w14:paraId="0F8641C5" w14:textId="77777777" w:rsidR="000211D3" w:rsidRPr="002300ED" w:rsidRDefault="00187570" w:rsidP="00BE0AE8">
            <w:pPr>
              <w:rPr>
                <w:b/>
                <w:sz w:val="20"/>
                <w:szCs w:val="20"/>
              </w:rPr>
            </w:pPr>
            <w:r>
              <w:rPr>
                <w:b/>
                <w:sz w:val="20"/>
                <w:szCs w:val="20"/>
              </w:rPr>
              <w:t xml:space="preserve">Věcná </w:t>
            </w:r>
            <w:r w:rsidR="000211D3" w:rsidRPr="002300ED">
              <w:rPr>
                <w:b/>
                <w:sz w:val="20"/>
                <w:szCs w:val="20"/>
              </w:rPr>
              <w:t>specifikace (zaměření, aktivity)</w:t>
            </w:r>
          </w:p>
        </w:tc>
        <w:tc>
          <w:tcPr>
            <w:tcW w:w="4543" w:type="dxa"/>
          </w:tcPr>
          <w:p w14:paraId="2C95DA9D" w14:textId="77777777" w:rsidR="000211D3" w:rsidRPr="002300ED" w:rsidRDefault="000211D3" w:rsidP="00BE0AE8">
            <w:pPr>
              <w:rPr>
                <w:sz w:val="20"/>
                <w:szCs w:val="20"/>
              </w:rPr>
            </w:pPr>
            <w:r w:rsidRPr="002300ED">
              <w:rPr>
                <w:sz w:val="20"/>
                <w:szCs w:val="20"/>
              </w:rPr>
              <w:t>Snižování spotřeby energie zlepšením tepelně technických vlastností obvodových konstrukcí budov. Technologie na využití odpadního tepla. Další stavební opatření vedoucí ke snížení energetické náročnosti budov Výměna zdroje tepla v budovách za bezemisní nebo nízkoemisní</w:t>
            </w:r>
          </w:p>
        </w:tc>
        <w:tc>
          <w:tcPr>
            <w:tcW w:w="283" w:type="dxa"/>
            <w:vMerge/>
            <w:shd w:val="clear" w:color="auto" w:fill="FFFFFF" w:themeFill="background1"/>
          </w:tcPr>
          <w:p w14:paraId="0BF08DC8" w14:textId="77777777" w:rsidR="000211D3" w:rsidRPr="002300ED" w:rsidRDefault="000211D3" w:rsidP="00BE0AE8">
            <w:pPr>
              <w:rPr>
                <w:sz w:val="20"/>
                <w:szCs w:val="20"/>
              </w:rPr>
            </w:pPr>
          </w:p>
        </w:tc>
        <w:tc>
          <w:tcPr>
            <w:tcW w:w="7088" w:type="dxa"/>
          </w:tcPr>
          <w:p w14:paraId="267BF5D8" w14:textId="77777777" w:rsidR="000211D3" w:rsidRPr="002300ED" w:rsidRDefault="000211D3" w:rsidP="00BE0AE8">
            <w:pPr>
              <w:rPr>
                <w:sz w:val="20"/>
                <w:szCs w:val="20"/>
              </w:rPr>
            </w:pPr>
            <w:r w:rsidRPr="002300ED">
              <w:rPr>
                <w:sz w:val="20"/>
                <w:szCs w:val="20"/>
              </w:rPr>
              <w:t>Program úvěrů na opravy a modernizace bytových domů</w:t>
            </w:r>
          </w:p>
          <w:p w14:paraId="7C931E2E" w14:textId="77777777" w:rsidR="000211D3" w:rsidRPr="002300ED" w:rsidRDefault="000211D3" w:rsidP="00BE0AE8">
            <w:pPr>
              <w:rPr>
                <w:sz w:val="20"/>
                <w:szCs w:val="20"/>
              </w:rPr>
            </w:pPr>
          </w:p>
        </w:tc>
      </w:tr>
      <w:tr w:rsidR="000211D3" w:rsidRPr="002300ED" w14:paraId="2B08BBCD" w14:textId="77777777" w:rsidTr="00BE0AE8">
        <w:trPr>
          <w:trHeight w:val="3080"/>
        </w:trPr>
        <w:tc>
          <w:tcPr>
            <w:tcW w:w="2545" w:type="dxa"/>
            <w:shd w:val="clear" w:color="auto" w:fill="D9D9D9" w:themeFill="background1" w:themeFillShade="D9"/>
          </w:tcPr>
          <w:p w14:paraId="341B227B" w14:textId="77777777" w:rsidR="000211D3" w:rsidRPr="002300ED" w:rsidRDefault="002300ED" w:rsidP="00BE0AE8">
            <w:pPr>
              <w:rPr>
                <w:b/>
                <w:sz w:val="20"/>
                <w:szCs w:val="20"/>
              </w:rPr>
            </w:pPr>
            <w:r>
              <w:rPr>
                <w:b/>
                <w:sz w:val="20"/>
                <w:szCs w:val="20"/>
              </w:rPr>
              <w:t xml:space="preserve">Implementační </w:t>
            </w:r>
            <w:r w:rsidR="000211D3" w:rsidRPr="002300ED">
              <w:rPr>
                <w:b/>
                <w:sz w:val="20"/>
                <w:szCs w:val="20"/>
              </w:rPr>
              <w:t xml:space="preserve">prvky </w:t>
            </w:r>
          </w:p>
        </w:tc>
        <w:tc>
          <w:tcPr>
            <w:tcW w:w="4543" w:type="dxa"/>
          </w:tcPr>
          <w:p w14:paraId="11CAEC96" w14:textId="68BB5054" w:rsidR="00B21E36" w:rsidRDefault="00B21E36" w:rsidP="00BE0AE8">
            <w:pPr>
              <w:rPr>
                <w:sz w:val="20"/>
                <w:szCs w:val="20"/>
              </w:rPr>
            </w:pPr>
            <w:r w:rsidRPr="00F13D37">
              <w:rPr>
                <w:sz w:val="20"/>
                <w:szCs w:val="20"/>
              </w:rPr>
              <w:t>Typy příjemců</w:t>
            </w:r>
            <w:r>
              <w:rPr>
                <w:sz w:val="20"/>
                <w:szCs w:val="20"/>
              </w:rPr>
              <w:t xml:space="preserve"> 5.1</w:t>
            </w:r>
            <w:r w:rsidRPr="00F13D37">
              <w:rPr>
                <w:sz w:val="20"/>
                <w:szCs w:val="20"/>
              </w:rPr>
              <w:t>: kraje</w:t>
            </w:r>
            <w:r w:rsidRPr="00F13D37">
              <w:rPr>
                <w:rFonts w:cs="Calibri"/>
                <w:bCs/>
                <w:sz w:val="20"/>
                <w:szCs w:val="20"/>
              </w:rPr>
              <w:t>,</w:t>
            </w:r>
            <w:r w:rsidRPr="00F13D37">
              <w:rPr>
                <w:sz w:val="20"/>
                <w:szCs w:val="20"/>
              </w:rPr>
              <w:t xml:space="preserve"> obce, dobrovolné svazky obcí, příspěvkové organizace, veřejné výzkumné instituce, </w:t>
            </w:r>
            <w:r w:rsidR="004E34CB">
              <w:rPr>
                <w:sz w:val="20"/>
                <w:szCs w:val="20"/>
              </w:rPr>
              <w:t xml:space="preserve">veřejnoprávní instituce, </w:t>
            </w:r>
            <w:r w:rsidRPr="00F13D37">
              <w:rPr>
                <w:sz w:val="20"/>
                <w:szCs w:val="20"/>
              </w:rPr>
              <w:t xml:space="preserve">vysoké školy, školy a školská zařízení, </w:t>
            </w:r>
            <w:r w:rsidR="00C136B3">
              <w:rPr>
                <w:sz w:val="20"/>
                <w:szCs w:val="20"/>
              </w:rPr>
              <w:t>státní organizace,</w:t>
            </w:r>
            <w:r w:rsidRPr="00F13D37">
              <w:rPr>
                <w:sz w:val="20"/>
                <w:szCs w:val="20"/>
              </w:rPr>
              <w:t xml:space="preserve"> organizační složky státu, </w:t>
            </w:r>
            <w:r w:rsidRPr="00F13D37">
              <w:rPr>
                <w:rFonts w:cs="Cambria"/>
                <w:color w:val="000000"/>
                <w:sz w:val="20"/>
                <w:szCs w:val="20"/>
              </w:rPr>
              <w:t>nestátní neziskové organizace (</w:t>
            </w:r>
            <w:r w:rsidRPr="00F13D37">
              <w:rPr>
                <w:sz w:val="20"/>
                <w:szCs w:val="20"/>
              </w:rPr>
              <w:t xml:space="preserve">obecně prospěšné společnosti, nadace, nadační fondy, ústavy, spolky), </w:t>
            </w:r>
            <w:r w:rsidRPr="00F13D37">
              <w:rPr>
                <w:color w:val="000000"/>
                <w:sz w:val="20"/>
                <w:szCs w:val="20"/>
              </w:rPr>
              <w:t>církve a náboženské společnosti a jejich svazy,</w:t>
            </w:r>
            <w:r w:rsidRPr="00F13D37">
              <w:rPr>
                <w:sz w:val="20"/>
                <w:szCs w:val="20"/>
              </w:rPr>
              <w:t xml:space="preserve"> </w:t>
            </w:r>
            <w:r w:rsidRPr="00F13D37">
              <w:rPr>
                <w:color w:val="000000"/>
                <w:sz w:val="20"/>
                <w:szCs w:val="20"/>
              </w:rPr>
              <w:t xml:space="preserve">městské části </w:t>
            </w:r>
            <w:r w:rsidRPr="00F13D37">
              <w:rPr>
                <w:sz w:val="20"/>
                <w:szCs w:val="20"/>
              </w:rPr>
              <w:t>hl. města Prahy</w:t>
            </w:r>
            <w:r>
              <w:rPr>
                <w:sz w:val="20"/>
                <w:szCs w:val="20"/>
              </w:rPr>
              <w:t>.</w:t>
            </w:r>
          </w:p>
          <w:p w14:paraId="6D0A06B7" w14:textId="7B7ED0E7" w:rsidR="00B21E36" w:rsidRPr="00DC47A8" w:rsidRDefault="00B21E36" w:rsidP="00DC47A8">
            <w:pPr>
              <w:spacing w:after="0" w:afterAutospacing="0"/>
              <w:rPr>
                <w:sz w:val="20"/>
              </w:rPr>
            </w:pPr>
            <w:r w:rsidRPr="00DC47A8">
              <w:rPr>
                <w:sz w:val="20"/>
              </w:rPr>
              <w:t>Typy příjemců 5.2: kraje</w:t>
            </w:r>
            <w:r w:rsidRPr="00DC47A8">
              <w:rPr>
                <w:rFonts w:cs="Calibri"/>
                <w:bCs/>
                <w:sz w:val="20"/>
              </w:rPr>
              <w:t>,</w:t>
            </w:r>
            <w:r w:rsidRPr="00DC47A8">
              <w:rPr>
                <w:sz w:val="20"/>
              </w:rPr>
              <w:t xml:space="preserve"> obce, dobrovolné svazky obcí, příspěvkové organizace, veřejné výzkumné instituce, vysoké </w:t>
            </w:r>
            <w:r w:rsidR="00A857A0">
              <w:rPr>
                <w:sz w:val="20"/>
              </w:rPr>
              <w:t>školy, školy a školská zařízení</w:t>
            </w:r>
            <w:r w:rsidRPr="00DC47A8">
              <w:rPr>
                <w:sz w:val="20"/>
              </w:rPr>
              <w:t>, organizační složky státu.</w:t>
            </w:r>
          </w:p>
          <w:p w14:paraId="6A84559D" w14:textId="77777777" w:rsidR="000211D3" w:rsidRPr="002300ED" w:rsidRDefault="000211D3" w:rsidP="00BE0AE8">
            <w:pPr>
              <w:rPr>
                <w:sz w:val="20"/>
                <w:szCs w:val="20"/>
              </w:rPr>
            </w:pPr>
            <w:r w:rsidRPr="002300ED">
              <w:rPr>
                <w:sz w:val="20"/>
                <w:szCs w:val="20"/>
              </w:rPr>
              <w:t>Cílové území: Česká republika.</w:t>
            </w:r>
          </w:p>
        </w:tc>
        <w:tc>
          <w:tcPr>
            <w:tcW w:w="283" w:type="dxa"/>
            <w:vMerge/>
            <w:shd w:val="clear" w:color="auto" w:fill="FFFFFF" w:themeFill="background1"/>
          </w:tcPr>
          <w:p w14:paraId="71D56B02" w14:textId="77777777" w:rsidR="000211D3" w:rsidRPr="002300ED" w:rsidRDefault="000211D3" w:rsidP="00BE0AE8">
            <w:pPr>
              <w:rPr>
                <w:sz w:val="20"/>
                <w:szCs w:val="20"/>
              </w:rPr>
            </w:pPr>
          </w:p>
        </w:tc>
        <w:tc>
          <w:tcPr>
            <w:tcW w:w="7088" w:type="dxa"/>
          </w:tcPr>
          <w:p w14:paraId="2377190D" w14:textId="77777777" w:rsidR="000211D3" w:rsidRPr="002300ED" w:rsidRDefault="000211D3" w:rsidP="00BE0AE8">
            <w:pPr>
              <w:rPr>
                <w:sz w:val="20"/>
                <w:szCs w:val="20"/>
              </w:rPr>
            </w:pPr>
            <w:r w:rsidRPr="002300ED">
              <w:rPr>
                <w:sz w:val="20"/>
                <w:szCs w:val="20"/>
              </w:rPr>
              <w:t>Typy příjemců: družstva, společenství vlastníků, fyzické a právnické osoby, stejně jako města či obce, jež mají ve vlastnictví bytový dům</w:t>
            </w:r>
          </w:p>
        </w:tc>
      </w:tr>
      <w:tr w:rsidR="000211D3" w:rsidRPr="002300ED" w14:paraId="10C6CE79" w14:textId="77777777" w:rsidTr="00BE0AE8">
        <w:tc>
          <w:tcPr>
            <w:tcW w:w="2545" w:type="dxa"/>
            <w:shd w:val="clear" w:color="auto" w:fill="D9D9D9" w:themeFill="background1" w:themeFillShade="D9"/>
          </w:tcPr>
          <w:p w14:paraId="0919642B" w14:textId="30E2E7FC" w:rsidR="000211D3" w:rsidRPr="002300ED" w:rsidRDefault="000211D3" w:rsidP="00BE0AE8">
            <w:pPr>
              <w:rPr>
                <w:b/>
                <w:sz w:val="20"/>
                <w:szCs w:val="20"/>
              </w:rPr>
            </w:pPr>
            <w:r w:rsidRPr="002300ED">
              <w:rPr>
                <w:b/>
                <w:sz w:val="20"/>
                <w:szCs w:val="20"/>
              </w:rPr>
              <w:t>Mech</w:t>
            </w:r>
            <w:r w:rsidR="002300ED">
              <w:rPr>
                <w:b/>
                <w:sz w:val="20"/>
                <w:szCs w:val="20"/>
              </w:rPr>
              <w:t>anismus koordinace synergie</w:t>
            </w:r>
            <w:r w:rsidRPr="002300ED">
              <w:rPr>
                <w:b/>
                <w:sz w:val="20"/>
                <w:szCs w:val="20"/>
              </w:rPr>
              <w:t>/ komplementarity</w:t>
            </w:r>
          </w:p>
        </w:tc>
        <w:tc>
          <w:tcPr>
            <w:tcW w:w="4543" w:type="dxa"/>
          </w:tcPr>
          <w:p w14:paraId="2E247E0B" w14:textId="77777777" w:rsidR="000211D3" w:rsidRPr="002300ED" w:rsidRDefault="000211D3" w:rsidP="00BE0AE8">
            <w:pPr>
              <w:rPr>
                <w:sz w:val="20"/>
                <w:szCs w:val="20"/>
              </w:rPr>
            </w:pPr>
            <w:r w:rsidRPr="002300ED">
              <w:rPr>
                <w:sz w:val="20"/>
                <w:szCs w:val="20"/>
              </w:rPr>
              <w:t xml:space="preserve">Jedná se o doplňkovou vazbu, nutná výměna informací o podpořených projektech včetně spolupráce na evaluacích v oblasti energetických úspor napříč všemi zainteresovanými programy </w:t>
            </w:r>
          </w:p>
        </w:tc>
        <w:tc>
          <w:tcPr>
            <w:tcW w:w="283" w:type="dxa"/>
            <w:vMerge/>
            <w:tcBorders>
              <w:bottom w:val="nil"/>
            </w:tcBorders>
            <w:shd w:val="clear" w:color="auto" w:fill="FFFFFF" w:themeFill="background1"/>
          </w:tcPr>
          <w:p w14:paraId="49043D38" w14:textId="77777777" w:rsidR="000211D3" w:rsidRPr="002300ED" w:rsidRDefault="000211D3" w:rsidP="00BE0AE8">
            <w:pPr>
              <w:rPr>
                <w:sz w:val="20"/>
                <w:szCs w:val="20"/>
              </w:rPr>
            </w:pPr>
          </w:p>
        </w:tc>
        <w:tc>
          <w:tcPr>
            <w:tcW w:w="7088" w:type="dxa"/>
          </w:tcPr>
          <w:p w14:paraId="42AD6349" w14:textId="77777777" w:rsidR="000211D3" w:rsidRPr="002300ED" w:rsidRDefault="000211D3" w:rsidP="00BE0AE8">
            <w:pPr>
              <w:rPr>
                <w:sz w:val="20"/>
                <w:szCs w:val="20"/>
              </w:rPr>
            </w:pPr>
          </w:p>
        </w:tc>
      </w:tr>
    </w:tbl>
    <w:p w14:paraId="55169282" w14:textId="77777777" w:rsidR="002740E2" w:rsidRPr="002300ED" w:rsidRDefault="002740E2">
      <w:pPr>
        <w:rPr>
          <w:sz w:val="20"/>
          <w:szCs w:val="20"/>
        </w:rPr>
      </w:pPr>
    </w:p>
    <w:sectPr w:rsidR="002740E2" w:rsidRPr="002300ED" w:rsidSect="00BE0AE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CC5A5" w14:textId="77777777" w:rsidR="007C0A30" w:rsidRDefault="007C0A30" w:rsidP="0057693B">
      <w:pPr>
        <w:spacing w:after="0" w:line="240" w:lineRule="auto"/>
      </w:pPr>
      <w:r>
        <w:separator/>
      </w:r>
    </w:p>
  </w:endnote>
  <w:endnote w:type="continuationSeparator" w:id="0">
    <w:p w14:paraId="212FCAAC" w14:textId="77777777" w:rsidR="007C0A30" w:rsidRDefault="007C0A30" w:rsidP="0057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640437"/>
      <w:docPartObj>
        <w:docPartGallery w:val="Page Numbers (Bottom of Page)"/>
        <w:docPartUnique/>
      </w:docPartObj>
    </w:sdtPr>
    <w:sdtEndPr/>
    <w:sdtContent>
      <w:p w14:paraId="3E94D254" w14:textId="77777777" w:rsidR="007C0A30" w:rsidRDefault="007C0A30">
        <w:pPr>
          <w:pStyle w:val="Zpat"/>
          <w:jc w:val="center"/>
        </w:pPr>
        <w:r>
          <w:fldChar w:fldCharType="begin"/>
        </w:r>
        <w:r>
          <w:instrText>PAGE   \* MERGEFORMAT</w:instrText>
        </w:r>
        <w:r>
          <w:fldChar w:fldCharType="separate"/>
        </w:r>
        <w:r w:rsidR="0065417A">
          <w:rPr>
            <w:noProof/>
          </w:rPr>
          <w:t>18</w:t>
        </w:r>
        <w:r>
          <w:fldChar w:fldCharType="end"/>
        </w:r>
      </w:p>
    </w:sdtContent>
  </w:sdt>
  <w:p w14:paraId="6E55AE10" w14:textId="77777777" w:rsidR="007C0A30" w:rsidRDefault="007C0A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20543" w14:textId="77777777" w:rsidR="007C0A30" w:rsidRDefault="007C0A30" w:rsidP="0057693B">
      <w:pPr>
        <w:spacing w:after="0" w:line="240" w:lineRule="auto"/>
      </w:pPr>
      <w:r>
        <w:separator/>
      </w:r>
    </w:p>
  </w:footnote>
  <w:footnote w:type="continuationSeparator" w:id="0">
    <w:p w14:paraId="32AD15E8" w14:textId="77777777" w:rsidR="007C0A30" w:rsidRDefault="007C0A30" w:rsidP="005769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D72"/>
    <w:multiLevelType w:val="hybridMultilevel"/>
    <w:tmpl w:val="F0A2271E"/>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
    <w:nsid w:val="07876BA7"/>
    <w:multiLevelType w:val="hybridMultilevel"/>
    <w:tmpl w:val="3F7A8866"/>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DC1A9A"/>
    <w:multiLevelType w:val="hybridMultilevel"/>
    <w:tmpl w:val="093819E6"/>
    <w:lvl w:ilvl="0" w:tplc="04050001">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3">
    <w:nsid w:val="0B3060F4"/>
    <w:multiLevelType w:val="hybridMultilevel"/>
    <w:tmpl w:val="7D247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BF4F7A"/>
    <w:multiLevelType w:val="hybridMultilevel"/>
    <w:tmpl w:val="5F468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DDF4BC9"/>
    <w:multiLevelType w:val="hybridMultilevel"/>
    <w:tmpl w:val="27DC8FB0"/>
    <w:lvl w:ilvl="0" w:tplc="AF365378">
      <w:numFmt w:val="bullet"/>
      <w:lvlText w:val="-"/>
      <w:lvlJc w:val="left"/>
      <w:pPr>
        <w:ind w:left="720" w:hanging="360"/>
      </w:pPr>
      <w:rPr>
        <w:rFonts w:ascii="Times New Roman" w:eastAsia="Times New Roman" w:hAnsi="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0F6FB6"/>
    <w:multiLevelType w:val="hybridMultilevel"/>
    <w:tmpl w:val="0504BE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1E06AD2"/>
    <w:multiLevelType w:val="hybridMultilevel"/>
    <w:tmpl w:val="8D78A6CA"/>
    <w:lvl w:ilvl="0" w:tplc="0405000F">
      <w:start w:val="1"/>
      <w:numFmt w:val="decimal"/>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1B4DAA"/>
    <w:multiLevelType w:val="hybridMultilevel"/>
    <w:tmpl w:val="655AADC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26D055B"/>
    <w:multiLevelType w:val="hybridMultilevel"/>
    <w:tmpl w:val="5EBCBEBC"/>
    <w:lvl w:ilvl="0" w:tplc="04050001">
      <w:start w:val="1"/>
      <w:numFmt w:val="bullet"/>
      <w:lvlText w:val=""/>
      <w:lvlJc w:val="left"/>
      <w:pPr>
        <w:ind w:left="372" w:hanging="360"/>
      </w:pPr>
      <w:rPr>
        <w:rFonts w:ascii="Symbol" w:hAnsi="Symbo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10">
    <w:nsid w:val="156D3419"/>
    <w:multiLevelType w:val="hybridMultilevel"/>
    <w:tmpl w:val="AFAAA4F6"/>
    <w:lvl w:ilvl="0" w:tplc="6EBA2D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A157EB"/>
    <w:multiLevelType w:val="hybridMultilevel"/>
    <w:tmpl w:val="1AEE5AAA"/>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74327B2"/>
    <w:multiLevelType w:val="hybridMultilevel"/>
    <w:tmpl w:val="40BE07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5B0339"/>
    <w:multiLevelType w:val="hybridMultilevel"/>
    <w:tmpl w:val="8848D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E8039B3"/>
    <w:multiLevelType w:val="hybridMultilevel"/>
    <w:tmpl w:val="9F980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1B71AAF"/>
    <w:multiLevelType w:val="hybridMultilevel"/>
    <w:tmpl w:val="C0B6B5D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EC5543"/>
    <w:multiLevelType w:val="hybridMultilevel"/>
    <w:tmpl w:val="67EA07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4AB641E"/>
    <w:multiLevelType w:val="hybridMultilevel"/>
    <w:tmpl w:val="2870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75D434D"/>
    <w:multiLevelType w:val="hybridMultilevel"/>
    <w:tmpl w:val="6CFA4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289C2235"/>
    <w:multiLevelType w:val="hybridMultilevel"/>
    <w:tmpl w:val="E1F87A6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b/>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28FD1FD1"/>
    <w:multiLevelType w:val="hybridMultilevel"/>
    <w:tmpl w:val="7804A6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29A02125"/>
    <w:multiLevelType w:val="hybridMultilevel"/>
    <w:tmpl w:val="25B4BF42"/>
    <w:lvl w:ilvl="0" w:tplc="B80E65D4">
      <w:start w:val="1"/>
      <w:numFmt w:val="decimal"/>
      <w:pStyle w:val="Nadpis3"/>
      <w:lvlText w:val="1. 3. %1"/>
      <w:lvlJc w:val="left"/>
      <w:pPr>
        <w:ind w:left="1284"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22">
    <w:nsid w:val="29D21508"/>
    <w:multiLevelType w:val="hybridMultilevel"/>
    <w:tmpl w:val="FE887298"/>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AF36AEB"/>
    <w:multiLevelType w:val="hybridMultilevel"/>
    <w:tmpl w:val="F072EB6C"/>
    <w:lvl w:ilvl="0" w:tplc="04050001">
      <w:start w:val="1"/>
      <w:numFmt w:val="bullet"/>
      <w:lvlText w:val=""/>
      <w:lvlJc w:val="left"/>
      <w:pPr>
        <w:ind w:left="360" w:hanging="360"/>
      </w:pPr>
      <w:rPr>
        <w:rFonts w:ascii="Symbol" w:hAnsi="Symbol" w:hint="default"/>
        <w:b/>
      </w:rPr>
    </w:lvl>
    <w:lvl w:ilvl="1" w:tplc="04050003" w:tentative="1">
      <w:start w:val="1"/>
      <w:numFmt w:val="bullet"/>
      <w:lvlText w:val="o"/>
      <w:lvlJc w:val="left"/>
      <w:pPr>
        <w:ind w:left="732" w:hanging="360"/>
      </w:pPr>
      <w:rPr>
        <w:rFonts w:ascii="Courier New" w:hAnsi="Courier New" w:cs="Courier New" w:hint="default"/>
      </w:rPr>
    </w:lvl>
    <w:lvl w:ilvl="2" w:tplc="04050005" w:tentative="1">
      <w:start w:val="1"/>
      <w:numFmt w:val="bullet"/>
      <w:lvlText w:val=""/>
      <w:lvlJc w:val="left"/>
      <w:pPr>
        <w:ind w:left="1452" w:hanging="360"/>
      </w:pPr>
      <w:rPr>
        <w:rFonts w:ascii="Wingdings" w:hAnsi="Wingdings" w:hint="default"/>
      </w:rPr>
    </w:lvl>
    <w:lvl w:ilvl="3" w:tplc="04050001" w:tentative="1">
      <w:start w:val="1"/>
      <w:numFmt w:val="bullet"/>
      <w:lvlText w:val=""/>
      <w:lvlJc w:val="left"/>
      <w:pPr>
        <w:ind w:left="2172" w:hanging="360"/>
      </w:pPr>
      <w:rPr>
        <w:rFonts w:ascii="Symbol" w:hAnsi="Symbol" w:hint="default"/>
      </w:rPr>
    </w:lvl>
    <w:lvl w:ilvl="4" w:tplc="04050003" w:tentative="1">
      <w:start w:val="1"/>
      <w:numFmt w:val="bullet"/>
      <w:lvlText w:val="o"/>
      <w:lvlJc w:val="left"/>
      <w:pPr>
        <w:ind w:left="2892" w:hanging="360"/>
      </w:pPr>
      <w:rPr>
        <w:rFonts w:ascii="Courier New" w:hAnsi="Courier New" w:cs="Courier New" w:hint="default"/>
      </w:rPr>
    </w:lvl>
    <w:lvl w:ilvl="5" w:tplc="04050005" w:tentative="1">
      <w:start w:val="1"/>
      <w:numFmt w:val="bullet"/>
      <w:lvlText w:val=""/>
      <w:lvlJc w:val="left"/>
      <w:pPr>
        <w:ind w:left="3612" w:hanging="360"/>
      </w:pPr>
      <w:rPr>
        <w:rFonts w:ascii="Wingdings" w:hAnsi="Wingdings" w:hint="default"/>
      </w:rPr>
    </w:lvl>
    <w:lvl w:ilvl="6" w:tplc="04050001" w:tentative="1">
      <w:start w:val="1"/>
      <w:numFmt w:val="bullet"/>
      <w:lvlText w:val=""/>
      <w:lvlJc w:val="left"/>
      <w:pPr>
        <w:ind w:left="4332" w:hanging="360"/>
      </w:pPr>
      <w:rPr>
        <w:rFonts w:ascii="Symbol" w:hAnsi="Symbol" w:hint="default"/>
      </w:rPr>
    </w:lvl>
    <w:lvl w:ilvl="7" w:tplc="04050003" w:tentative="1">
      <w:start w:val="1"/>
      <w:numFmt w:val="bullet"/>
      <w:lvlText w:val="o"/>
      <w:lvlJc w:val="left"/>
      <w:pPr>
        <w:ind w:left="5052" w:hanging="360"/>
      </w:pPr>
      <w:rPr>
        <w:rFonts w:ascii="Courier New" w:hAnsi="Courier New" w:cs="Courier New" w:hint="default"/>
      </w:rPr>
    </w:lvl>
    <w:lvl w:ilvl="8" w:tplc="04050005" w:tentative="1">
      <w:start w:val="1"/>
      <w:numFmt w:val="bullet"/>
      <w:lvlText w:val=""/>
      <w:lvlJc w:val="left"/>
      <w:pPr>
        <w:ind w:left="5772" w:hanging="360"/>
      </w:pPr>
      <w:rPr>
        <w:rFonts w:ascii="Wingdings" w:hAnsi="Wingdings" w:hint="default"/>
      </w:rPr>
    </w:lvl>
  </w:abstractNum>
  <w:abstractNum w:abstractNumId="24">
    <w:nsid w:val="2D392645"/>
    <w:multiLevelType w:val="hybridMultilevel"/>
    <w:tmpl w:val="D36670C4"/>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5">
    <w:nsid w:val="2F5C0BAE"/>
    <w:multiLevelType w:val="hybridMultilevel"/>
    <w:tmpl w:val="7486AE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2F71451C"/>
    <w:multiLevelType w:val="hybridMultilevel"/>
    <w:tmpl w:val="F6BE84C4"/>
    <w:lvl w:ilvl="0" w:tplc="ED22F55C">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310975AB"/>
    <w:multiLevelType w:val="hybridMultilevel"/>
    <w:tmpl w:val="EDD6D654"/>
    <w:lvl w:ilvl="0" w:tplc="0405000F">
      <w:start w:val="1"/>
      <w:numFmt w:val="decimal"/>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37477D"/>
    <w:multiLevelType w:val="hybridMultilevel"/>
    <w:tmpl w:val="743E0C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340F5AC6"/>
    <w:multiLevelType w:val="hybridMultilevel"/>
    <w:tmpl w:val="3140B222"/>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A0F1D83"/>
    <w:multiLevelType w:val="hybridMultilevel"/>
    <w:tmpl w:val="E0001DC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3D1462AE"/>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D55246F"/>
    <w:multiLevelType w:val="hybridMultilevel"/>
    <w:tmpl w:val="DAA81DF8"/>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0D91861"/>
    <w:multiLevelType w:val="hybridMultilevel"/>
    <w:tmpl w:val="0BC60AE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nsid w:val="41081EFC"/>
    <w:multiLevelType w:val="hybridMultilevel"/>
    <w:tmpl w:val="B31AA03E"/>
    <w:lvl w:ilvl="0" w:tplc="AF365378">
      <w:numFmt w:val="bullet"/>
      <w:lvlText w:val="-"/>
      <w:lvlJc w:val="left"/>
      <w:pPr>
        <w:ind w:left="720" w:hanging="360"/>
      </w:pPr>
      <w:rPr>
        <w:rFonts w:ascii="Times New Roman" w:eastAsia="Times New Roman" w:hAnsi="Times New Roman" w:hint="default"/>
        <w:b/>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20F794E"/>
    <w:multiLevelType w:val="multilevel"/>
    <w:tmpl w:val="5870553A"/>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2"/>
      <w:numFmt w:val="decimal"/>
      <w:lvlText w:val="%1.%2"/>
      <w:lvlJc w:val="left"/>
      <w:pPr>
        <w:tabs>
          <w:tab w:val="num" w:pos="860"/>
        </w:tabs>
        <w:ind w:left="860" w:hanging="576"/>
      </w:pPr>
      <w:rPr>
        <w:rFonts w:cs="Times New Roman" w:hint="default"/>
        <w:b/>
        <w:i w:val="0"/>
      </w:rPr>
    </w:lvl>
    <w:lvl w:ilvl="2">
      <w:start w:val="1"/>
      <w:numFmt w:val="decimal"/>
      <w:lvlText w:val="%1.%2.%3"/>
      <w:lvlJc w:val="left"/>
      <w:pPr>
        <w:tabs>
          <w:tab w:val="num" w:pos="1003"/>
        </w:tabs>
        <w:ind w:left="1003" w:hanging="720"/>
      </w:pPr>
      <w:rPr>
        <w:rFonts w:hint="default"/>
        <w:b w:val="0"/>
        <w:i w:val="0"/>
        <w:strike w:val="0"/>
        <w:sz w:val="20"/>
        <w:szCs w:val="20"/>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lvlText w:val="%1.%2.%3.%4.%5.%6.%7.%8.%9"/>
      <w:lvlJc w:val="left"/>
      <w:pPr>
        <w:tabs>
          <w:tab w:val="num" w:pos="1726"/>
        </w:tabs>
        <w:ind w:left="1726" w:hanging="1584"/>
      </w:pPr>
      <w:rPr>
        <w:rFonts w:cs="Times New Roman" w:hint="default"/>
      </w:rPr>
    </w:lvl>
  </w:abstractNum>
  <w:abstractNum w:abstractNumId="36">
    <w:nsid w:val="4454018B"/>
    <w:multiLevelType w:val="hybridMultilevel"/>
    <w:tmpl w:val="17405C4C"/>
    <w:lvl w:ilvl="0" w:tplc="6C78969C">
      <w:start w:val="1"/>
      <w:numFmt w:val="decimal"/>
      <w:pStyle w:val="Nadpis2"/>
      <w:lvlText w:val="1. %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nsid w:val="463B7F83"/>
    <w:multiLevelType w:val="hybridMultilevel"/>
    <w:tmpl w:val="1200F9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6805969"/>
    <w:multiLevelType w:val="hybridMultilevel"/>
    <w:tmpl w:val="C85039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4E240AA5"/>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07E2D2B"/>
    <w:multiLevelType w:val="hybridMultilevel"/>
    <w:tmpl w:val="C1EAE494"/>
    <w:lvl w:ilvl="0" w:tplc="04050013">
      <w:start w:val="1"/>
      <w:numFmt w:val="upperRoman"/>
      <w:lvlText w:val="%1."/>
      <w:lvlJc w:val="righ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49A6216"/>
    <w:multiLevelType w:val="hybridMultilevel"/>
    <w:tmpl w:val="88BE5730"/>
    <w:lvl w:ilvl="0" w:tplc="AF365378">
      <w:numFmt w:val="bullet"/>
      <w:lvlText w:val="-"/>
      <w:lvlJc w:val="left"/>
      <w:pPr>
        <w:ind w:left="360" w:hanging="360"/>
      </w:pPr>
      <w:rPr>
        <w:rFonts w:ascii="Times New Roman" w:eastAsia="Times New Roman" w:hAnsi="Times New Roman" w:hint="default"/>
        <w:b/>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55E207B5"/>
    <w:multiLevelType w:val="hybridMultilevel"/>
    <w:tmpl w:val="8BE0841A"/>
    <w:lvl w:ilvl="0" w:tplc="AF365378">
      <w:numFmt w:val="bullet"/>
      <w:lvlText w:val="-"/>
      <w:lvlJc w:val="left"/>
      <w:pPr>
        <w:ind w:left="720" w:hanging="360"/>
      </w:pPr>
      <w:rPr>
        <w:rFonts w:ascii="Times New Roman" w:eastAsia="Times New Roman" w:hAnsi="Times New Roman" w:hint="default"/>
        <w:b/>
      </w:rPr>
    </w:lvl>
    <w:lvl w:ilvl="1" w:tplc="55565B86">
      <w:start w:val="1"/>
      <w:numFmt w:val="bullet"/>
      <w:lvlText w:val="•"/>
      <w:lvlJc w:val="left"/>
      <w:pPr>
        <w:ind w:left="1785" w:hanging="705"/>
      </w:pPr>
      <w:rPr>
        <w:rFonts w:ascii="Cambria" w:eastAsiaTheme="minorEastAsia" w:hAnsi="Cambri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9A7162C"/>
    <w:multiLevelType w:val="hybridMultilevel"/>
    <w:tmpl w:val="8DAA4C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nsid w:val="5E570A5F"/>
    <w:multiLevelType w:val="hybridMultilevel"/>
    <w:tmpl w:val="3D0EC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E7C014A"/>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5FFE6ECD"/>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60B849B6"/>
    <w:multiLevelType w:val="hybridMultilevel"/>
    <w:tmpl w:val="F050D7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3841787"/>
    <w:multiLevelType w:val="hybridMultilevel"/>
    <w:tmpl w:val="8ED4E23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nsid w:val="6A8659D3"/>
    <w:multiLevelType w:val="hybridMultilevel"/>
    <w:tmpl w:val="405ECA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nsid w:val="737944F2"/>
    <w:multiLevelType w:val="hybridMultilevel"/>
    <w:tmpl w:val="7660B8BE"/>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41A4F89"/>
    <w:multiLevelType w:val="hybridMultilevel"/>
    <w:tmpl w:val="FFFAD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4FF1D60"/>
    <w:multiLevelType w:val="hybridMultilevel"/>
    <w:tmpl w:val="6BE0E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74F6223"/>
    <w:multiLevelType w:val="hybridMultilevel"/>
    <w:tmpl w:val="506494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89537EA"/>
    <w:multiLevelType w:val="hybridMultilevel"/>
    <w:tmpl w:val="751C46BE"/>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78D60EF6"/>
    <w:multiLevelType w:val="hybridMultilevel"/>
    <w:tmpl w:val="29E0E3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6">
    <w:nsid w:val="79172A08"/>
    <w:multiLevelType w:val="hybridMultilevel"/>
    <w:tmpl w:val="51AA72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36"/>
  </w:num>
  <w:num w:numId="3">
    <w:abstractNumId w:val="21"/>
  </w:num>
  <w:num w:numId="4">
    <w:abstractNumId w:val="26"/>
  </w:num>
  <w:num w:numId="5">
    <w:abstractNumId w:val="56"/>
  </w:num>
  <w:num w:numId="6">
    <w:abstractNumId w:val="48"/>
  </w:num>
  <w:num w:numId="7">
    <w:abstractNumId w:val="49"/>
  </w:num>
  <w:num w:numId="8">
    <w:abstractNumId w:val="23"/>
  </w:num>
  <w:num w:numId="9">
    <w:abstractNumId w:val="1"/>
  </w:num>
  <w:num w:numId="10">
    <w:abstractNumId w:val="14"/>
  </w:num>
  <w:num w:numId="11">
    <w:abstractNumId w:val="18"/>
  </w:num>
  <w:num w:numId="12">
    <w:abstractNumId w:val="55"/>
  </w:num>
  <w:num w:numId="13">
    <w:abstractNumId w:val="37"/>
  </w:num>
  <w:num w:numId="14">
    <w:abstractNumId w:val="9"/>
  </w:num>
  <w:num w:numId="15">
    <w:abstractNumId w:val="28"/>
  </w:num>
  <w:num w:numId="16">
    <w:abstractNumId w:val="3"/>
  </w:num>
  <w:num w:numId="17">
    <w:abstractNumId w:val="32"/>
  </w:num>
  <w:num w:numId="18">
    <w:abstractNumId w:val="8"/>
  </w:num>
  <w:num w:numId="19">
    <w:abstractNumId w:val="29"/>
  </w:num>
  <w:num w:numId="20">
    <w:abstractNumId w:val="30"/>
  </w:num>
  <w:num w:numId="21">
    <w:abstractNumId w:val="6"/>
  </w:num>
  <w:num w:numId="22">
    <w:abstractNumId w:val="43"/>
  </w:num>
  <w:num w:numId="23">
    <w:abstractNumId w:val="17"/>
  </w:num>
  <w:num w:numId="24">
    <w:abstractNumId w:val="15"/>
  </w:num>
  <w:num w:numId="25">
    <w:abstractNumId w:val="53"/>
  </w:num>
  <w:num w:numId="26">
    <w:abstractNumId w:val="35"/>
  </w:num>
  <w:num w:numId="27">
    <w:abstractNumId w:val="39"/>
  </w:num>
  <w:num w:numId="28">
    <w:abstractNumId w:val="45"/>
  </w:num>
  <w:num w:numId="29">
    <w:abstractNumId w:val="47"/>
  </w:num>
  <w:num w:numId="30">
    <w:abstractNumId w:val="41"/>
  </w:num>
  <w:num w:numId="31">
    <w:abstractNumId w:val="46"/>
  </w:num>
  <w:num w:numId="32">
    <w:abstractNumId w:val="16"/>
  </w:num>
  <w:num w:numId="33">
    <w:abstractNumId w:val="19"/>
  </w:num>
  <w:num w:numId="34">
    <w:abstractNumId w:val="20"/>
  </w:num>
  <w:num w:numId="35">
    <w:abstractNumId w:val="25"/>
  </w:num>
  <w:num w:numId="36">
    <w:abstractNumId w:val="42"/>
  </w:num>
  <w:num w:numId="37">
    <w:abstractNumId w:val="52"/>
  </w:num>
  <w:num w:numId="38">
    <w:abstractNumId w:val="12"/>
  </w:num>
  <w:num w:numId="39">
    <w:abstractNumId w:val="24"/>
  </w:num>
  <w:num w:numId="40">
    <w:abstractNumId w:val="4"/>
  </w:num>
  <w:num w:numId="41">
    <w:abstractNumId w:val="51"/>
  </w:num>
  <w:num w:numId="42">
    <w:abstractNumId w:val="38"/>
  </w:num>
  <w:num w:numId="43">
    <w:abstractNumId w:val="5"/>
  </w:num>
  <w:num w:numId="44">
    <w:abstractNumId w:val="2"/>
  </w:num>
  <w:num w:numId="45">
    <w:abstractNumId w:val="31"/>
  </w:num>
  <w:num w:numId="46">
    <w:abstractNumId w:val="11"/>
  </w:num>
  <w:num w:numId="47">
    <w:abstractNumId w:val="13"/>
  </w:num>
  <w:num w:numId="48">
    <w:abstractNumId w:val="44"/>
  </w:num>
  <w:num w:numId="49">
    <w:abstractNumId w:val="10"/>
  </w:num>
  <w:num w:numId="50">
    <w:abstractNumId w:val="40"/>
  </w:num>
  <w:num w:numId="51">
    <w:abstractNumId w:val="0"/>
  </w:num>
  <w:num w:numId="52">
    <w:abstractNumId w:val="54"/>
  </w:num>
  <w:num w:numId="53">
    <w:abstractNumId w:val="34"/>
  </w:num>
  <w:num w:numId="54">
    <w:abstractNumId w:val="22"/>
  </w:num>
  <w:num w:numId="55">
    <w:abstractNumId w:val="50"/>
  </w:num>
  <w:num w:numId="56">
    <w:abstractNumId w:val="33"/>
  </w:num>
  <w:num w:numId="57">
    <w:abstractNumId w:val="27"/>
  </w:num>
  <w:num w:numId="5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TrackFormatting/>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1D3"/>
    <w:rsid w:val="00001F9A"/>
    <w:rsid w:val="00004DE0"/>
    <w:rsid w:val="00011161"/>
    <w:rsid w:val="00011966"/>
    <w:rsid w:val="000178DF"/>
    <w:rsid w:val="000211D3"/>
    <w:rsid w:val="00022FAF"/>
    <w:rsid w:val="0003700F"/>
    <w:rsid w:val="00040D78"/>
    <w:rsid w:val="00042BFF"/>
    <w:rsid w:val="00050105"/>
    <w:rsid w:val="00055578"/>
    <w:rsid w:val="00066E1B"/>
    <w:rsid w:val="00091224"/>
    <w:rsid w:val="000923F5"/>
    <w:rsid w:val="000A2436"/>
    <w:rsid w:val="000A6268"/>
    <w:rsid w:val="000B169D"/>
    <w:rsid w:val="000D21CA"/>
    <w:rsid w:val="000D4729"/>
    <w:rsid w:val="000D52A4"/>
    <w:rsid w:val="000D6152"/>
    <w:rsid w:val="000F22EC"/>
    <w:rsid w:val="000F69FE"/>
    <w:rsid w:val="000F7CDC"/>
    <w:rsid w:val="001007D3"/>
    <w:rsid w:val="00112586"/>
    <w:rsid w:val="00117357"/>
    <w:rsid w:val="0012407F"/>
    <w:rsid w:val="00125A2A"/>
    <w:rsid w:val="00127E61"/>
    <w:rsid w:val="001304FB"/>
    <w:rsid w:val="00157B01"/>
    <w:rsid w:val="00161D61"/>
    <w:rsid w:val="00163984"/>
    <w:rsid w:val="0017337C"/>
    <w:rsid w:val="00173EF1"/>
    <w:rsid w:val="0018207B"/>
    <w:rsid w:val="00187570"/>
    <w:rsid w:val="001933C8"/>
    <w:rsid w:val="001B1A7F"/>
    <w:rsid w:val="001B1B05"/>
    <w:rsid w:val="001B29B6"/>
    <w:rsid w:val="001C4AE1"/>
    <w:rsid w:val="001D00A0"/>
    <w:rsid w:val="001E4280"/>
    <w:rsid w:val="001E6AE6"/>
    <w:rsid w:val="001F3439"/>
    <w:rsid w:val="001F3C70"/>
    <w:rsid w:val="00212829"/>
    <w:rsid w:val="00212A0F"/>
    <w:rsid w:val="002300ED"/>
    <w:rsid w:val="002316A5"/>
    <w:rsid w:val="00242AE5"/>
    <w:rsid w:val="002476EA"/>
    <w:rsid w:val="00253A87"/>
    <w:rsid w:val="00257B1C"/>
    <w:rsid w:val="002643C6"/>
    <w:rsid w:val="002740E2"/>
    <w:rsid w:val="00275F42"/>
    <w:rsid w:val="00277D86"/>
    <w:rsid w:val="00282EF3"/>
    <w:rsid w:val="00287F70"/>
    <w:rsid w:val="0029159B"/>
    <w:rsid w:val="00292792"/>
    <w:rsid w:val="00296A57"/>
    <w:rsid w:val="002A46F3"/>
    <w:rsid w:val="002B616E"/>
    <w:rsid w:val="002C5F81"/>
    <w:rsid w:val="002F06C9"/>
    <w:rsid w:val="0030174B"/>
    <w:rsid w:val="00302311"/>
    <w:rsid w:val="00305305"/>
    <w:rsid w:val="0031033A"/>
    <w:rsid w:val="003165A9"/>
    <w:rsid w:val="003255A2"/>
    <w:rsid w:val="00342E84"/>
    <w:rsid w:val="0035550B"/>
    <w:rsid w:val="003637FD"/>
    <w:rsid w:val="003643D3"/>
    <w:rsid w:val="00377054"/>
    <w:rsid w:val="003866B0"/>
    <w:rsid w:val="003924FC"/>
    <w:rsid w:val="0039644E"/>
    <w:rsid w:val="003A09E8"/>
    <w:rsid w:val="003A0E84"/>
    <w:rsid w:val="003A727A"/>
    <w:rsid w:val="003B6397"/>
    <w:rsid w:val="003C27B4"/>
    <w:rsid w:val="003D156B"/>
    <w:rsid w:val="003E1948"/>
    <w:rsid w:val="003E713E"/>
    <w:rsid w:val="00405114"/>
    <w:rsid w:val="00410AB3"/>
    <w:rsid w:val="00421FC7"/>
    <w:rsid w:val="00426E10"/>
    <w:rsid w:val="00440E40"/>
    <w:rsid w:val="00454592"/>
    <w:rsid w:val="00456065"/>
    <w:rsid w:val="00456A34"/>
    <w:rsid w:val="004637D2"/>
    <w:rsid w:val="0046654B"/>
    <w:rsid w:val="004861AA"/>
    <w:rsid w:val="00490BA8"/>
    <w:rsid w:val="004A2BC2"/>
    <w:rsid w:val="004B19ED"/>
    <w:rsid w:val="004B2764"/>
    <w:rsid w:val="004B64C8"/>
    <w:rsid w:val="004C1D46"/>
    <w:rsid w:val="004C51FE"/>
    <w:rsid w:val="004E0D98"/>
    <w:rsid w:val="004E34CB"/>
    <w:rsid w:val="004F3135"/>
    <w:rsid w:val="004F329B"/>
    <w:rsid w:val="00511987"/>
    <w:rsid w:val="005119B2"/>
    <w:rsid w:val="005305BF"/>
    <w:rsid w:val="005315FF"/>
    <w:rsid w:val="00535A04"/>
    <w:rsid w:val="00541D05"/>
    <w:rsid w:val="005428CF"/>
    <w:rsid w:val="00543256"/>
    <w:rsid w:val="00550D14"/>
    <w:rsid w:val="00552C54"/>
    <w:rsid w:val="005562CE"/>
    <w:rsid w:val="00563100"/>
    <w:rsid w:val="00572369"/>
    <w:rsid w:val="0057631C"/>
    <w:rsid w:val="0057693B"/>
    <w:rsid w:val="00584D7E"/>
    <w:rsid w:val="00591CBF"/>
    <w:rsid w:val="005A7D36"/>
    <w:rsid w:val="005C1D66"/>
    <w:rsid w:val="005D2652"/>
    <w:rsid w:val="005E26A0"/>
    <w:rsid w:val="005E4574"/>
    <w:rsid w:val="005F1A80"/>
    <w:rsid w:val="00600452"/>
    <w:rsid w:val="00600FE2"/>
    <w:rsid w:val="00602986"/>
    <w:rsid w:val="00604656"/>
    <w:rsid w:val="00604AA1"/>
    <w:rsid w:val="006065E9"/>
    <w:rsid w:val="00606F21"/>
    <w:rsid w:val="0061025E"/>
    <w:rsid w:val="00614442"/>
    <w:rsid w:val="00614AE2"/>
    <w:rsid w:val="0061631F"/>
    <w:rsid w:val="00636D04"/>
    <w:rsid w:val="00643040"/>
    <w:rsid w:val="0065188F"/>
    <w:rsid w:val="006529B0"/>
    <w:rsid w:val="0065417A"/>
    <w:rsid w:val="00656766"/>
    <w:rsid w:val="00666115"/>
    <w:rsid w:val="00670DBC"/>
    <w:rsid w:val="00682EB2"/>
    <w:rsid w:val="0069229A"/>
    <w:rsid w:val="006C2CD6"/>
    <w:rsid w:val="006C6FCF"/>
    <w:rsid w:val="006D3759"/>
    <w:rsid w:val="006E1DAB"/>
    <w:rsid w:val="006E25BE"/>
    <w:rsid w:val="006F0E04"/>
    <w:rsid w:val="006F1C43"/>
    <w:rsid w:val="006F2480"/>
    <w:rsid w:val="00700C2C"/>
    <w:rsid w:val="007026D2"/>
    <w:rsid w:val="00706CB9"/>
    <w:rsid w:val="00715132"/>
    <w:rsid w:val="007162A8"/>
    <w:rsid w:val="007206D0"/>
    <w:rsid w:val="00721577"/>
    <w:rsid w:val="007256E8"/>
    <w:rsid w:val="00740E19"/>
    <w:rsid w:val="00743F72"/>
    <w:rsid w:val="00744BA8"/>
    <w:rsid w:val="00751B7D"/>
    <w:rsid w:val="007662DD"/>
    <w:rsid w:val="0076756D"/>
    <w:rsid w:val="00784BA7"/>
    <w:rsid w:val="00785A5D"/>
    <w:rsid w:val="00794A15"/>
    <w:rsid w:val="007C0A30"/>
    <w:rsid w:val="007C0C1C"/>
    <w:rsid w:val="007E5356"/>
    <w:rsid w:val="007E54A3"/>
    <w:rsid w:val="007F04B3"/>
    <w:rsid w:val="007F2D75"/>
    <w:rsid w:val="007F64AF"/>
    <w:rsid w:val="0080277E"/>
    <w:rsid w:val="00803C69"/>
    <w:rsid w:val="00821D26"/>
    <w:rsid w:val="00836FE4"/>
    <w:rsid w:val="0084023A"/>
    <w:rsid w:val="00840F51"/>
    <w:rsid w:val="00856281"/>
    <w:rsid w:val="0089258F"/>
    <w:rsid w:val="00892B77"/>
    <w:rsid w:val="008A2338"/>
    <w:rsid w:val="008A24E9"/>
    <w:rsid w:val="008B12BE"/>
    <w:rsid w:val="008C058E"/>
    <w:rsid w:val="008C7C54"/>
    <w:rsid w:val="008D4317"/>
    <w:rsid w:val="008E2E4C"/>
    <w:rsid w:val="008F12F4"/>
    <w:rsid w:val="00915518"/>
    <w:rsid w:val="00916FEC"/>
    <w:rsid w:val="00917D3C"/>
    <w:rsid w:val="00921754"/>
    <w:rsid w:val="009242B8"/>
    <w:rsid w:val="00925101"/>
    <w:rsid w:val="009309BF"/>
    <w:rsid w:val="0093191C"/>
    <w:rsid w:val="0094505A"/>
    <w:rsid w:val="00951673"/>
    <w:rsid w:val="00954081"/>
    <w:rsid w:val="009543FF"/>
    <w:rsid w:val="009630C6"/>
    <w:rsid w:val="00972FF2"/>
    <w:rsid w:val="00977146"/>
    <w:rsid w:val="0098646B"/>
    <w:rsid w:val="00993927"/>
    <w:rsid w:val="009A56C1"/>
    <w:rsid w:val="009B54A0"/>
    <w:rsid w:val="009B5C7D"/>
    <w:rsid w:val="009B789E"/>
    <w:rsid w:val="009C34A3"/>
    <w:rsid w:val="009C43D4"/>
    <w:rsid w:val="009F0B9E"/>
    <w:rsid w:val="009F1AA6"/>
    <w:rsid w:val="00A02031"/>
    <w:rsid w:val="00A03FB4"/>
    <w:rsid w:val="00A209BE"/>
    <w:rsid w:val="00A20BF3"/>
    <w:rsid w:val="00A2643F"/>
    <w:rsid w:val="00A26C76"/>
    <w:rsid w:val="00A344CF"/>
    <w:rsid w:val="00A35524"/>
    <w:rsid w:val="00A3737A"/>
    <w:rsid w:val="00A42E28"/>
    <w:rsid w:val="00A477CF"/>
    <w:rsid w:val="00A51B4B"/>
    <w:rsid w:val="00A521B4"/>
    <w:rsid w:val="00A53B6E"/>
    <w:rsid w:val="00A54A08"/>
    <w:rsid w:val="00A56029"/>
    <w:rsid w:val="00A6481A"/>
    <w:rsid w:val="00A72E7D"/>
    <w:rsid w:val="00A736ED"/>
    <w:rsid w:val="00A74359"/>
    <w:rsid w:val="00A75AFB"/>
    <w:rsid w:val="00A77366"/>
    <w:rsid w:val="00A857A0"/>
    <w:rsid w:val="00A87AAC"/>
    <w:rsid w:val="00A90270"/>
    <w:rsid w:val="00A93411"/>
    <w:rsid w:val="00AA0692"/>
    <w:rsid w:val="00AB2A63"/>
    <w:rsid w:val="00AB2E1E"/>
    <w:rsid w:val="00AB6F18"/>
    <w:rsid w:val="00AB7684"/>
    <w:rsid w:val="00AC7A99"/>
    <w:rsid w:val="00AE0BF1"/>
    <w:rsid w:val="00AE1A13"/>
    <w:rsid w:val="00AF319A"/>
    <w:rsid w:val="00B056D2"/>
    <w:rsid w:val="00B21E36"/>
    <w:rsid w:val="00B250F0"/>
    <w:rsid w:val="00B26E8E"/>
    <w:rsid w:val="00B31E0B"/>
    <w:rsid w:val="00B32148"/>
    <w:rsid w:val="00B42446"/>
    <w:rsid w:val="00B44DBE"/>
    <w:rsid w:val="00B504B6"/>
    <w:rsid w:val="00B545AF"/>
    <w:rsid w:val="00B831CE"/>
    <w:rsid w:val="00B91550"/>
    <w:rsid w:val="00BA5DB4"/>
    <w:rsid w:val="00BB0F02"/>
    <w:rsid w:val="00BC1848"/>
    <w:rsid w:val="00BD5F07"/>
    <w:rsid w:val="00BD7EC5"/>
    <w:rsid w:val="00BE0AE8"/>
    <w:rsid w:val="00BE1A72"/>
    <w:rsid w:val="00BF7493"/>
    <w:rsid w:val="00C00194"/>
    <w:rsid w:val="00C02CD5"/>
    <w:rsid w:val="00C10F1A"/>
    <w:rsid w:val="00C13085"/>
    <w:rsid w:val="00C136B3"/>
    <w:rsid w:val="00C13C7C"/>
    <w:rsid w:val="00C14C80"/>
    <w:rsid w:val="00C32AEB"/>
    <w:rsid w:val="00C361A7"/>
    <w:rsid w:val="00C40C1A"/>
    <w:rsid w:val="00C44F2D"/>
    <w:rsid w:val="00C50001"/>
    <w:rsid w:val="00C501F5"/>
    <w:rsid w:val="00C52D33"/>
    <w:rsid w:val="00C81943"/>
    <w:rsid w:val="00C8571E"/>
    <w:rsid w:val="00C95407"/>
    <w:rsid w:val="00CA2408"/>
    <w:rsid w:val="00CA41B4"/>
    <w:rsid w:val="00CC6731"/>
    <w:rsid w:val="00CD0942"/>
    <w:rsid w:val="00CD17DD"/>
    <w:rsid w:val="00CE50BC"/>
    <w:rsid w:val="00CE68A8"/>
    <w:rsid w:val="00CE71D2"/>
    <w:rsid w:val="00CF2932"/>
    <w:rsid w:val="00CF52DB"/>
    <w:rsid w:val="00CF6008"/>
    <w:rsid w:val="00D05CF1"/>
    <w:rsid w:val="00D1159A"/>
    <w:rsid w:val="00D11637"/>
    <w:rsid w:val="00D129E1"/>
    <w:rsid w:val="00D234F3"/>
    <w:rsid w:val="00D248AE"/>
    <w:rsid w:val="00D322DB"/>
    <w:rsid w:val="00D32D8D"/>
    <w:rsid w:val="00D34733"/>
    <w:rsid w:val="00D372D2"/>
    <w:rsid w:val="00D44B51"/>
    <w:rsid w:val="00D4502A"/>
    <w:rsid w:val="00D450D6"/>
    <w:rsid w:val="00D47E79"/>
    <w:rsid w:val="00D6624F"/>
    <w:rsid w:val="00D913C8"/>
    <w:rsid w:val="00D92759"/>
    <w:rsid w:val="00D965A8"/>
    <w:rsid w:val="00DA0AD1"/>
    <w:rsid w:val="00DA11A8"/>
    <w:rsid w:val="00DA2A0F"/>
    <w:rsid w:val="00DB114D"/>
    <w:rsid w:val="00DB2BEF"/>
    <w:rsid w:val="00DB5F44"/>
    <w:rsid w:val="00DB7A5D"/>
    <w:rsid w:val="00DC0D59"/>
    <w:rsid w:val="00DC47A8"/>
    <w:rsid w:val="00DC68DC"/>
    <w:rsid w:val="00DD1C7F"/>
    <w:rsid w:val="00DD1F8F"/>
    <w:rsid w:val="00DE498A"/>
    <w:rsid w:val="00DE6806"/>
    <w:rsid w:val="00E01889"/>
    <w:rsid w:val="00E01DF0"/>
    <w:rsid w:val="00E03821"/>
    <w:rsid w:val="00E05919"/>
    <w:rsid w:val="00E0594F"/>
    <w:rsid w:val="00E138EA"/>
    <w:rsid w:val="00E21EB3"/>
    <w:rsid w:val="00E229BC"/>
    <w:rsid w:val="00E255BE"/>
    <w:rsid w:val="00E3193C"/>
    <w:rsid w:val="00E35588"/>
    <w:rsid w:val="00E4528B"/>
    <w:rsid w:val="00E56545"/>
    <w:rsid w:val="00E6271E"/>
    <w:rsid w:val="00E7690E"/>
    <w:rsid w:val="00E813C8"/>
    <w:rsid w:val="00E8188F"/>
    <w:rsid w:val="00E820FF"/>
    <w:rsid w:val="00E82FC5"/>
    <w:rsid w:val="00E8785B"/>
    <w:rsid w:val="00EA6274"/>
    <w:rsid w:val="00ED3285"/>
    <w:rsid w:val="00ED5777"/>
    <w:rsid w:val="00EE0BFE"/>
    <w:rsid w:val="00EE5995"/>
    <w:rsid w:val="00EF001A"/>
    <w:rsid w:val="00EF5A33"/>
    <w:rsid w:val="00EF6456"/>
    <w:rsid w:val="00F00733"/>
    <w:rsid w:val="00F02F8C"/>
    <w:rsid w:val="00F103F3"/>
    <w:rsid w:val="00F11346"/>
    <w:rsid w:val="00F1314C"/>
    <w:rsid w:val="00F14C62"/>
    <w:rsid w:val="00F1667C"/>
    <w:rsid w:val="00F21719"/>
    <w:rsid w:val="00F21A41"/>
    <w:rsid w:val="00F373C1"/>
    <w:rsid w:val="00F4455A"/>
    <w:rsid w:val="00F51282"/>
    <w:rsid w:val="00F533D8"/>
    <w:rsid w:val="00F5425A"/>
    <w:rsid w:val="00F547FA"/>
    <w:rsid w:val="00F55398"/>
    <w:rsid w:val="00F57305"/>
    <w:rsid w:val="00F60EDB"/>
    <w:rsid w:val="00F65344"/>
    <w:rsid w:val="00F65DC7"/>
    <w:rsid w:val="00F734F5"/>
    <w:rsid w:val="00F7424E"/>
    <w:rsid w:val="00F7517D"/>
    <w:rsid w:val="00F77F4B"/>
    <w:rsid w:val="00F82463"/>
    <w:rsid w:val="00F85765"/>
    <w:rsid w:val="00F8600D"/>
    <w:rsid w:val="00F867AE"/>
    <w:rsid w:val="00F87EF2"/>
    <w:rsid w:val="00F90462"/>
    <w:rsid w:val="00F92A15"/>
    <w:rsid w:val="00F95802"/>
    <w:rsid w:val="00F9764A"/>
    <w:rsid w:val="00FA1582"/>
    <w:rsid w:val="00FB07EC"/>
    <w:rsid w:val="00FB548C"/>
    <w:rsid w:val="00FC26A7"/>
    <w:rsid w:val="00FC3460"/>
    <w:rsid w:val="00FC6E26"/>
    <w:rsid w:val="00FD0205"/>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EEB68"/>
  <w15:docId w15:val="{9415C443-6D94-4DCB-AFA5-58990262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11D3"/>
    <w:pPr>
      <w:spacing w:after="100" w:afterAutospacing="1"/>
      <w:jc w:val="both"/>
    </w:pPr>
    <w:rPr>
      <w:rFonts w:ascii="Cambria" w:eastAsiaTheme="minorEastAsia" w:hAnsi="Cambria"/>
      <w:lang w:eastAsia="cs-CZ"/>
    </w:rPr>
  </w:style>
  <w:style w:type="paragraph" w:styleId="Nadpis1">
    <w:name w:val="heading 1"/>
    <w:basedOn w:val="Normln"/>
    <w:next w:val="Normln"/>
    <w:link w:val="Nadpis1Char"/>
    <w:uiPriority w:val="9"/>
    <w:qFormat/>
    <w:rsid w:val="00785A5D"/>
    <w:pPr>
      <w:keepNext/>
      <w:keepLines/>
      <w:numPr>
        <w:numId w:val="4"/>
      </w:numPr>
      <w:spacing w:before="480"/>
      <w:outlineLvl w:val="0"/>
    </w:pPr>
    <w:rPr>
      <w:rFonts w:asciiTheme="majorHAnsi" w:eastAsiaTheme="majorEastAsia" w:hAnsiTheme="majorHAnsi" w:cstheme="majorBidi"/>
      <w:b/>
      <w:bCs/>
      <w:color w:val="76923C" w:themeColor="accent3" w:themeShade="BF"/>
      <w:sz w:val="28"/>
      <w:szCs w:val="28"/>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uiPriority w:val="9"/>
    <w:unhideWhenUsed/>
    <w:qFormat/>
    <w:rsid w:val="00785A5D"/>
    <w:pPr>
      <w:keepNext/>
      <w:keepLines/>
      <w:numPr>
        <w:numId w:val="2"/>
      </w:numPr>
      <w:spacing w:before="200"/>
      <w:outlineLvl w:val="1"/>
    </w:pPr>
    <w:rPr>
      <w:rFonts w:asciiTheme="majorHAnsi" w:hAnsiTheme="majorHAnsi" w:cstheme="majorBidi"/>
      <w:b/>
      <w:bCs/>
      <w:color w:val="76923C" w:themeColor="accent3" w:themeShade="BF"/>
      <w:sz w:val="24"/>
      <w:szCs w:val="24"/>
    </w:rPr>
  </w:style>
  <w:style w:type="paragraph" w:styleId="Nadpis3">
    <w:name w:val="heading 3"/>
    <w:basedOn w:val="Normln"/>
    <w:next w:val="Normln"/>
    <w:link w:val="Nadpis3Char"/>
    <w:uiPriority w:val="9"/>
    <w:unhideWhenUsed/>
    <w:qFormat/>
    <w:rsid w:val="003255A2"/>
    <w:pPr>
      <w:keepNext/>
      <w:keepLines/>
      <w:numPr>
        <w:numId w:val="3"/>
      </w:numPr>
      <w:spacing w:before="200"/>
      <w:outlineLvl w:val="2"/>
    </w:pPr>
    <w:rPr>
      <w:rFonts w:asciiTheme="majorHAnsi" w:eastAsiaTheme="majorEastAsia" w:hAnsiTheme="majorHAnsi" w:cstheme="majorBidi"/>
      <w:b/>
      <w:bCs/>
      <w:color w:val="76923C" w:themeColor="accent3" w:themeShade="BF"/>
      <w:sz w:val="24"/>
    </w:rPr>
  </w:style>
  <w:style w:type="paragraph" w:styleId="Nadpis4">
    <w:name w:val="heading 4"/>
    <w:basedOn w:val="Normln"/>
    <w:next w:val="Normln"/>
    <w:link w:val="Nadpis4Char"/>
    <w:uiPriority w:val="9"/>
    <w:unhideWhenUsed/>
    <w:qFormat/>
    <w:rsid w:val="003255A2"/>
    <w:pPr>
      <w:keepNext/>
      <w:keepLines/>
      <w:spacing w:before="200"/>
      <w:outlineLvl w:val="3"/>
    </w:pPr>
    <w:rPr>
      <w:rFonts w:asciiTheme="majorHAnsi" w:eastAsiaTheme="majorEastAsia" w:hAnsiTheme="majorHAnsi" w:cstheme="majorBidi"/>
      <w:b/>
      <w:bCs/>
      <w:i/>
      <w:iCs/>
      <w:color w:val="76923C" w:themeColor="accent3" w:themeShade="BF"/>
      <w:sz w:val="24"/>
    </w:rPr>
  </w:style>
  <w:style w:type="paragraph" w:styleId="Nadpis5">
    <w:name w:val="heading 5"/>
    <w:basedOn w:val="Normln"/>
    <w:next w:val="Normln"/>
    <w:link w:val="Nadpis5Char"/>
    <w:uiPriority w:val="9"/>
    <w:semiHidden/>
    <w:unhideWhenUsed/>
    <w:qFormat/>
    <w:rsid w:val="003255A2"/>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76756D"/>
    <w:pPr>
      <w:tabs>
        <w:tab w:val="num" w:pos="1726"/>
      </w:tabs>
      <w:spacing w:before="240" w:after="60" w:afterAutospacing="0" w:line="240" w:lineRule="auto"/>
      <w:ind w:left="1726" w:hanging="1584"/>
      <w:jc w:val="left"/>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5A5D"/>
    <w:rPr>
      <w:rFonts w:asciiTheme="majorHAnsi" w:eastAsiaTheme="majorEastAsia" w:hAnsiTheme="majorHAnsi" w:cstheme="majorBidi"/>
      <w:b/>
      <w:bCs/>
      <w:color w:val="76923C" w:themeColor="accent3" w:themeShade="BF"/>
      <w:sz w:val="28"/>
      <w:szCs w:val="28"/>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uiPriority w:val="9"/>
    <w:rsid w:val="00785A5D"/>
    <w:rPr>
      <w:rFonts w:asciiTheme="majorHAnsi" w:eastAsiaTheme="minorEastAsia" w:hAnsiTheme="majorHAnsi" w:cstheme="majorBidi"/>
      <w:b/>
      <w:bCs/>
      <w:color w:val="76923C" w:themeColor="accent3" w:themeShade="BF"/>
      <w:sz w:val="24"/>
      <w:szCs w:val="24"/>
      <w:lang w:eastAsia="cs-CZ"/>
    </w:rPr>
  </w:style>
  <w:style w:type="character" w:customStyle="1" w:styleId="Nadpis3Char">
    <w:name w:val="Nadpis 3 Char"/>
    <w:basedOn w:val="Standardnpsmoodstavce"/>
    <w:link w:val="Nadpis3"/>
    <w:uiPriority w:val="9"/>
    <w:rsid w:val="003255A2"/>
    <w:rPr>
      <w:rFonts w:asciiTheme="majorHAnsi" w:eastAsiaTheme="majorEastAsia" w:hAnsiTheme="majorHAnsi" w:cstheme="majorBidi"/>
      <w:b/>
      <w:bCs/>
      <w:color w:val="76923C" w:themeColor="accent3" w:themeShade="BF"/>
      <w:sz w:val="24"/>
    </w:rPr>
  </w:style>
  <w:style w:type="character" w:customStyle="1" w:styleId="Nadpis4Char">
    <w:name w:val="Nadpis 4 Char"/>
    <w:basedOn w:val="Standardnpsmoodstavce"/>
    <w:link w:val="Nadpis4"/>
    <w:uiPriority w:val="9"/>
    <w:rsid w:val="003255A2"/>
    <w:rPr>
      <w:rFonts w:asciiTheme="majorHAnsi" w:eastAsiaTheme="majorEastAsia" w:hAnsiTheme="majorHAnsi" w:cstheme="majorBidi"/>
      <w:b/>
      <w:bCs/>
      <w:i/>
      <w:iCs/>
      <w:color w:val="76923C" w:themeColor="accent3" w:themeShade="BF"/>
      <w:sz w:val="24"/>
    </w:rPr>
  </w:style>
  <w:style w:type="character" w:customStyle="1" w:styleId="Nadpis5Char">
    <w:name w:val="Nadpis 5 Char"/>
    <w:basedOn w:val="Standardnpsmoodstavce"/>
    <w:link w:val="Nadpis5"/>
    <w:uiPriority w:val="9"/>
    <w:semiHidden/>
    <w:rsid w:val="003255A2"/>
    <w:rPr>
      <w:rFonts w:asciiTheme="majorHAnsi" w:eastAsiaTheme="majorEastAsia" w:hAnsiTheme="majorHAnsi" w:cstheme="majorBidi"/>
      <w:color w:val="243F60" w:themeColor="accent1" w:themeShade="7F"/>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255A2"/>
    <w:pPr>
      <w:spacing w:after="240" w:line="240" w:lineRule="auto"/>
      <w:ind w:left="357" w:hanging="357"/>
    </w:pPr>
    <w:rPr>
      <w:rFonts w:ascii="Times New Roman" w:eastAsia="Times New Roman" w:hAnsi="Times New Roman" w:cs="Times New Roman"/>
      <w:sz w:val="20"/>
      <w:szCs w:val="20"/>
      <w:lang w:val="en-GB"/>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3255A2"/>
    <w:rPr>
      <w:rFonts w:ascii="Times New Roman" w:eastAsia="Times New Roman" w:hAnsi="Times New Roman" w:cs="Times New Roman"/>
      <w:sz w:val="20"/>
      <w:szCs w:val="20"/>
      <w:lang w:val="en-GB" w:eastAsia="en-US"/>
    </w:rPr>
  </w:style>
  <w:style w:type="paragraph" w:styleId="Titulek">
    <w:name w:val="caption"/>
    <w:basedOn w:val="Normln"/>
    <w:next w:val="Normln"/>
    <w:uiPriority w:val="99"/>
    <w:unhideWhenUsed/>
    <w:qFormat/>
    <w:rsid w:val="003255A2"/>
    <w:pPr>
      <w:spacing w:line="240" w:lineRule="auto"/>
    </w:pPr>
    <w:rPr>
      <w:b/>
      <w:bCs/>
      <w:color w:val="76923C" w:themeColor="accent3" w:themeShade="BF"/>
      <w:sz w:val="18"/>
      <w:szCs w:val="18"/>
    </w:rPr>
  </w:style>
  <w:style w:type="paragraph" w:styleId="Nzev">
    <w:name w:val="Title"/>
    <w:basedOn w:val="Normln"/>
    <w:next w:val="Normln"/>
    <w:link w:val="NzevChar"/>
    <w:uiPriority w:val="10"/>
    <w:qFormat/>
    <w:rsid w:val="003255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3255A2"/>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99"/>
    <w:qFormat/>
    <w:rsid w:val="003255A2"/>
    <w:pPr>
      <w:numPr>
        <w:ilvl w:val="1"/>
      </w:numPr>
    </w:pPr>
    <w:rPr>
      <w:rFonts w:eastAsia="Times New Roman" w:cs="Cambria"/>
      <w:i/>
      <w:iCs/>
      <w:color w:val="4F81BD"/>
      <w:spacing w:val="15"/>
    </w:rPr>
  </w:style>
  <w:style w:type="character" w:customStyle="1" w:styleId="PodtitulChar">
    <w:name w:val="Podtitul Char"/>
    <w:basedOn w:val="Standardnpsmoodstavce"/>
    <w:link w:val="Podtitul"/>
    <w:uiPriority w:val="99"/>
    <w:rsid w:val="003255A2"/>
    <w:rPr>
      <w:rFonts w:ascii="Cambria" w:eastAsia="Times New Roman" w:hAnsi="Cambria" w:cs="Cambria"/>
      <w:i/>
      <w:iCs/>
      <w:color w:val="4F81BD"/>
      <w:spacing w:val="15"/>
      <w:lang w:eastAsia="en-US"/>
    </w:rPr>
  </w:style>
  <w:style w:type="paragraph" w:styleId="Bezmezer">
    <w:name w:val="No Spacing"/>
    <w:link w:val="BezmezerChar"/>
    <w:uiPriority w:val="1"/>
    <w:qFormat/>
    <w:rsid w:val="003255A2"/>
    <w:pPr>
      <w:spacing w:after="0" w:line="240" w:lineRule="auto"/>
    </w:pPr>
    <w:rPr>
      <w:lang w:val="en-US"/>
    </w:rPr>
  </w:style>
  <w:style w:type="character" w:customStyle="1" w:styleId="BezmezerChar">
    <w:name w:val="Bez mezer Char"/>
    <w:basedOn w:val="Standardnpsmoodstavce"/>
    <w:link w:val="Bezmezer"/>
    <w:uiPriority w:val="1"/>
    <w:rsid w:val="003255A2"/>
    <w:rPr>
      <w:lang w:val="en-US" w:eastAsia="en-US"/>
    </w:rPr>
  </w:style>
  <w:style w:type="paragraph" w:styleId="Odstavecseseznamem">
    <w:name w:val="List Paragraph"/>
    <w:aliases w:val="Nad,Odstavec cíl se seznamem,Odstavec se seznamem5"/>
    <w:basedOn w:val="Normln"/>
    <w:link w:val="OdstavecseseznamemChar"/>
    <w:uiPriority w:val="34"/>
    <w:qFormat/>
    <w:rsid w:val="003255A2"/>
    <w:pPr>
      <w:ind w:left="720"/>
      <w:contextualSpacing/>
    </w:pPr>
  </w:style>
  <w:style w:type="character" w:customStyle="1" w:styleId="OdstavecseseznamemChar">
    <w:name w:val="Odstavec se seznamem Char"/>
    <w:aliases w:val="Nad Char,Odstavec cíl se seznamem Char,Odstavec se seznamem5 Char"/>
    <w:basedOn w:val="Standardnpsmoodstavce"/>
    <w:link w:val="Odstavecseseznamem"/>
    <w:uiPriority w:val="34"/>
    <w:locked/>
    <w:rsid w:val="003255A2"/>
    <w:rPr>
      <w:rFonts w:ascii="Cambria" w:hAnsi="Cambria"/>
    </w:rPr>
  </w:style>
  <w:style w:type="character" w:styleId="Odkazjemn">
    <w:name w:val="Subtle Reference"/>
    <w:basedOn w:val="Standardnpsmoodstavce"/>
    <w:uiPriority w:val="31"/>
    <w:qFormat/>
    <w:rsid w:val="003255A2"/>
    <w:rPr>
      <w:smallCaps/>
      <w:color w:val="C0504D" w:themeColor="accent2"/>
      <w:u w:val="single"/>
    </w:rPr>
  </w:style>
  <w:style w:type="character" w:styleId="Odkazintenzivn">
    <w:name w:val="Intense Reference"/>
    <w:basedOn w:val="Standardnpsmoodstavce"/>
    <w:uiPriority w:val="32"/>
    <w:qFormat/>
    <w:rsid w:val="003255A2"/>
    <w:rPr>
      <w:b/>
      <w:bCs/>
      <w:smallCaps/>
      <w:color w:val="C0504D" w:themeColor="accent2"/>
      <w:spacing w:val="5"/>
      <w:u w:val="single"/>
    </w:rPr>
  </w:style>
  <w:style w:type="paragraph" w:styleId="Nadpisobsahu">
    <w:name w:val="TOC Heading"/>
    <w:basedOn w:val="Nadpis1"/>
    <w:next w:val="Normln"/>
    <w:uiPriority w:val="39"/>
    <w:semiHidden/>
    <w:unhideWhenUsed/>
    <w:qFormat/>
    <w:rsid w:val="003255A2"/>
    <w:pPr>
      <w:numPr>
        <w:numId w:val="0"/>
      </w:numPr>
      <w:outlineLvl w:val="9"/>
    </w:pPr>
    <w:rPr>
      <w:lang w:val="en-US"/>
    </w:rPr>
  </w:style>
  <w:style w:type="paragraph" w:customStyle="1" w:styleId="Poznmkapodarou">
    <w:name w:val="Poznámka pod čarou"/>
    <w:basedOn w:val="Normln"/>
    <w:qFormat/>
    <w:rsid w:val="003255A2"/>
    <w:rPr>
      <w:sz w:val="20"/>
    </w:rPr>
  </w:style>
  <w:style w:type="paragraph" w:customStyle="1" w:styleId="Odstavecseseznamem1">
    <w:name w:val="Odstavec se seznamem1"/>
    <w:basedOn w:val="Normln"/>
    <w:qFormat/>
    <w:rsid w:val="003255A2"/>
    <w:pPr>
      <w:ind w:left="720"/>
      <w:contextualSpacing/>
    </w:pPr>
    <w:rPr>
      <w:rFonts w:eastAsia="Times New Roman" w:cs="Times New Roman"/>
    </w:rPr>
  </w:style>
  <w:style w:type="paragraph" w:customStyle="1" w:styleId="TextMetodika">
    <w:name w:val="Text Metodika"/>
    <w:basedOn w:val="Normln"/>
    <w:link w:val="TextMetodikaChar"/>
    <w:qFormat/>
    <w:rsid w:val="003255A2"/>
    <w:pPr>
      <w:spacing w:before="120" w:after="120" w:line="312" w:lineRule="auto"/>
    </w:pPr>
    <w:rPr>
      <w:rFonts w:ascii="Arial" w:eastAsia="Times New Roman" w:hAnsi="Arial" w:cs="Arial"/>
      <w:sz w:val="20"/>
      <w:szCs w:val="20"/>
    </w:rPr>
  </w:style>
  <w:style w:type="character" w:customStyle="1" w:styleId="TextMetodikaChar">
    <w:name w:val="Text Metodika Char"/>
    <w:basedOn w:val="Standardnpsmoodstavce"/>
    <w:link w:val="TextMetodika"/>
    <w:rsid w:val="003255A2"/>
    <w:rPr>
      <w:rFonts w:ascii="Arial" w:eastAsia="Times New Roman" w:hAnsi="Arial" w:cs="Arial"/>
      <w:sz w:val="20"/>
      <w:szCs w:val="20"/>
    </w:rPr>
  </w:style>
  <w:style w:type="paragraph" w:customStyle="1" w:styleId="DAVA">
    <w:name w:val="DAVA"/>
    <w:basedOn w:val="Normln"/>
    <w:link w:val="DAVAChar"/>
    <w:qFormat/>
    <w:rsid w:val="003255A2"/>
    <w:pPr>
      <w:spacing w:before="120" w:line="240" w:lineRule="auto"/>
    </w:pPr>
    <w:rPr>
      <w:rFonts w:ascii="Calibri" w:eastAsia="Calibri" w:hAnsi="Calibri" w:cs="Calibri"/>
      <w:sz w:val="24"/>
      <w:szCs w:val="24"/>
    </w:rPr>
  </w:style>
  <w:style w:type="character" w:customStyle="1" w:styleId="DAVAChar">
    <w:name w:val="DAVA Char"/>
    <w:basedOn w:val="Standardnpsmoodstavce"/>
    <w:link w:val="DAVA"/>
    <w:locked/>
    <w:rsid w:val="003255A2"/>
    <w:rPr>
      <w:rFonts w:ascii="Calibri" w:eastAsia="Calibri" w:hAnsi="Calibri" w:cs="Calibri"/>
      <w:sz w:val="24"/>
      <w:szCs w:val="24"/>
      <w:lang w:eastAsia="en-US"/>
    </w:rPr>
  </w:style>
  <w:style w:type="paragraph" w:customStyle="1" w:styleId="Odstavecseseznamem3">
    <w:name w:val="Odstavec se seznamem3"/>
    <w:basedOn w:val="Normln"/>
    <w:link w:val="ListParagraphChar"/>
    <w:uiPriority w:val="99"/>
    <w:qFormat/>
    <w:rsid w:val="003255A2"/>
    <w:pPr>
      <w:spacing w:after="200"/>
      <w:ind w:left="720"/>
      <w:jc w:val="left"/>
    </w:pPr>
    <w:rPr>
      <w:rFonts w:ascii="Calibri" w:eastAsia="Calibri" w:hAnsi="Calibri" w:cs="Calibri"/>
    </w:rPr>
  </w:style>
  <w:style w:type="character" w:customStyle="1" w:styleId="ListParagraphChar">
    <w:name w:val="List Paragraph Char"/>
    <w:basedOn w:val="Standardnpsmoodstavce"/>
    <w:link w:val="Odstavecseseznamem3"/>
    <w:uiPriority w:val="99"/>
    <w:locked/>
    <w:rsid w:val="003255A2"/>
    <w:rPr>
      <w:rFonts w:ascii="Calibri" w:eastAsia="Calibri" w:hAnsi="Calibri" w:cs="Calibri"/>
      <w:lang w:eastAsia="en-US"/>
    </w:rPr>
  </w:style>
  <w:style w:type="paragraph" w:customStyle="1" w:styleId="Odstavecseseznamem4">
    <w:name w:val="Odstavec se seznamem4"/>
    <w:basedOn w:val="Normln"/>
    <w:uiPriority w:val="99"/>
    <w:qFormat/>
    <w:rsid w:val="003255A2"/>
    <w:pPr>
      <w:spacing w:after="200"/>
      <w:ind w:left="720"/>
      <w:jc w:val="left"/>
    </w:pPr>
    <w:rPr>
      <w:rFonts w:ascii="Calibri" w:eastAsia="Calibri" w:hAnsi="Calibri" w:cs="Calibri"/>
    </w:rPr>
  </w:style>
  <w:style w:type="paragraph" w:customStyle="1" w:styleId="Standardntext">
    <w:name w:val="Standardní text"/>
    <w:basedOn w:val="Normln"/>
    <w:link w:val="StandardntextChar"/>
    <w:qFormat/>
    <w:rsid w:val="003255A2"/>
    <w:pPr>
      <w:overflowPunct w:val="0"/>
      <w:autoSpaceDE w:val="0"/>
      <w:autoSpaceDN w:val="0"/>
      <w:adjustRightInd w:val="0"/>
      <w:spacing w:after="120" w:line="240" w:lineRule="auto"/>
      <w:textAlignment w:val="baseline"/>
    </w:pPr>
    <w:rPr>
      <w:rFonts w:ascii="Times New Roman" w:eastAsia="Times New Roman" w:hAnsi="Times New Roman" w:cs="Calibri"/>
      <w:sz w:val="24"/>
      <w:szCs w:val="24"/>
    </w:rPr>
  </w:style>
  <w:style w:type="character" w:customStyle="1" w:styleId="StandardntextChar">
    <w:name w:val="Standardní text Char"/>
    <w:link w:val="Standardntext"/>
    <w:rsid w:val="003255A2"/>
    <w:rPr>
      <w:rFonts w:ascii="Times New Roman" w:eastAsia="Times New Roman" w:hAnsi="Times New Roman" w:cs="Calibri"/>
      <w:sz w:val="24"/>
      <w:szCs w:val="24"/>
    </w:rPr>
  </w:style>
  <w:style w:type="paragraph" w:customStyle="1" w:styleId="Modrnadpis">
    <w:name w:val="Modrý nadpis"/>
    <w:basedOn w:val="Nadpis4"/>
    <w:link w:val="ModrnadpisChar"/>
    <w:qFormat/>
    <w:rsid w:val="003255A2"/>
    <w:pPr>
      <w:spacing w:before="240" w:after="120"/>
      <w:ind w:left="862" w:hanging="862"/>
    </w:pPr>
    <w:rPr>
      <w:rFonts w:ascii="Times New Roman" w:eastAsia="Times New Roman" w:hAnsi="Times New Roman" w:cs="Times New Roman"/>
      <w:i w:val="0"/>
      <w:color w:val="548DD4"/>
      <w:szCs w:val="20"/>
    </w:rPr>
  </w:style>
  <w:style w:type="character" w:customStyle="1" w:styleId="ModrnadpisChar">
    <w:name w:val="Modrý nadpis Char"/>
    <w:link w:val="Modrnadpis"/>
    <w:rsid w:val="003255A2"/>
    <w:rPr>
      <w:rFonts w:ascii="Times New Roman" w:eastAsia="Times New Roman" w:hAnsi="Times New Roman" w:cs="Times New Roman"/>
      <w:b/>
      <w:bCs/>
      <w:iCs/>
      <w:color w:val="548DD4"/>
      <w:sz w:val="24"/>
      <w:szCs w:val="20"/>
    </w:rPr>
  </w:style>
  <w:style w:type="paragraph" w:customStyle="1" w:styleId="Odstavec">
    <w:name w:val="Odstavec"/>
    <w:basedOn w:val="Normln"/>
    <w:qFormat/>
    <w:rsid w:val="003255A2"/>
    <w:pPr>
      <w:spacing w:after="60" w:line="240" w:lineRule="auto"/>
    </w:pPr>
    <w:rPr>
      <w:rFonts w:asciiTheme="minorHAnsi" w:hAnsiTheme="minorHAnsi" w:cs="Times New Roman"/>
      <w:szCs w:val="24"/>
    </w:rPr>
  </w:style>
  <w:style w:type="paragraph" w:customStyle="1" w:styleId="text">
    <w:name w:val="text"/>
    <w:basedOn w:val="Normln"/>
    <w:qFormat/>
    <w:rsid w:val="003255A2"/>
    <w:pPr>
      <w:spacing w:before="120" w:line="240" w:lineRule="auto"/>
    </w:pPr>
    <w:rPr>
      <w:rFonts w:ascii="Times New Roman" w:eastAsia="Times New Roman" w:hAnsi="Times New Roman" w:cs="Times New Roman"/>
      <w:sz w:val="24"/>
      <w:szCs w:val="24"/>
    </w:rPr>
  </w:style>
  <w:style w:type="paragraph" w:customStyle="1" w:styleId="Tabulka">
    <w:name w:val="Tabulka"/>
    <w:basedOn w:val="Normln"/>
    <w:link w:val="TabulkaChar"/>
    <w:qFormat/>
    <w:rsid w:val="003255A2"/>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3255A2"/>
    <w:rPr>
      <w:rFonts w:ascii="Calibri" w:eastAsia="Times New Roman" w:hAnsi="Calibri" w:cs="Calibri"/>
    </w:rPr>
  </w:style>
  <w:style w:type="table" w:styleId="Mkatabulky">
    <w:name w:val="Table Grid"/>
    <w:basedOn w:val="Normlntabulka"/>
    <w:uiPriority w:val="39"/>
    <w:rsid w:val="000211D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344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44CF"/>
    <w:rPr>
      <w:rFonts w:ascii="Tahoma" w:eastAsiaTheme="minorEastAsia" w:hAnsi="Tahoma" w:cs="Tahoma"/>
      <w:sz w:val="16"/>
      <w:szCs w:val="16"/>
      <w:lang w:eastAsia="cs-CZ"/>
    </w:rPr>
  </w:style>
  <w:style w:type="paragraph" w:customStyle="1" w:styleId="Odstavecseseznamem2">
    <w:name w:val="Odstavec se seznamem2"/>
    <w:basedOn w:val="Normln"/>
    <w:rsid w:val="00602986"/>
    <w:pPr>
      <w:spacing w:after="0" w:afterAutospacing="0"/>
      <w:ind w:left="720"/>
    </w:pPr>
    <w:rPr>
      <w:rFonts w:eastAsia="Times New Roman" w:cs="Times New Roman"/>
    </w:rPr>
  </w:style>
  <w:style w:type="character" w:customStyle="1" w:styleId="Nadpis9Char">
    <w:name w:val="Nadpis 9 Char"/>
    <w:basedOn w:val="Standardnpsmoodstavce"/>
    <w:link w:val="Nadpis9"/>
    <w:uiPriority w:val="9"/>
    <w:rsid w:val="0076756D"/>
    <w:rPr>
      <w:rFonts w:ascii="Arial" w:eastAsia="Times New Roman" w:hAnsi="Arial" w:cs="Arial"/>
      <w:lang w:eastAsia="cs-CZ"/>
    </w:rPr>
  </w:style>
  <w:style w:type="paragraph" w:styleId="Zhlav">
    <w:name w:val="header"/>
    <w:basedOn w:val="Normln"/>
    <w:link w:val="ZhlavChar"/>
    <w:uiPriority w:val="99"/>
    <w:unhideWhenUsed/>
    <w:rsid w:val="005769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693B"/>
    <w:rPr>
      <w:rFonts w:ascii="Cambria" w:eastAsiaTheme="minorEastAsia" w:hAnsi="Cambria"/>
      <w:lang w:eastAsia="cs-CZ"/>
    </w:rPr>
  </w:style>
  <w:style w:type="paragraph" w:styleId="Zpat">
    <w:name w:val="footer"/>
    <w:basedOn w:val="Normln"/>
    <w:link w:val="ZpatChar"/>
    <w:uiPriority w:val="99"/>
    <w:unhideWhenUsed/>
    <w:rsid w:val="005769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7693B"/>
    <w:rPr>
      <w:rFonts w:ascii="Cambria" w:eastAsiaTheme="minorEastAsia" w:hAnsi="Cambria"/>
      <w:lang w:eastAsia="cs-CZ"/>
    </w:rPr>
  </w:style>
  <w:style w:type="character" w:styleId="Odkaznakoment">
    <w:name w:val="annotation reference"/>
    <w:basedOn w:val="Standardnpsmoodstavce"/>
    <w:uiPriority w:val="99"/>
    <w:semiHidden/>
    <w:unhideWhenUsed/>
    <w:rsid w:val="003D156B"/>
    <w:rPr>
      <w:sz w:val="16"/>
      <w:szCs w:val="16"/>
    </w:rPr>
  </w:style>
  <w:style w:type="paragraph" w:styleId="Textkomente">
    <w:name w:val="annotation text"/>
    <w:basedOn w:val="Normln"/>
    <w:link w:val="TextkomenteChar"/>
    <w:uiPriority w:val="99"/>
    <w:semiHidden/>
    <w:unhideWhenUsed/>
    <w:rsid w:val="003D156B"/>
    <w:pPr>
      <w:spacing w:line="240" w:lineRule="auto"/>
    </w:pPr>
    <w:rPr>
      <w:sz w:val="20"/>
      <w:szCs w:val="20"/>
    </w:rPr>
  </w:style>
  <w:style w:type="character" w:customStyle="1" w:styleId="TextkomenteChar">
    <w:name w:val="Text komentáře Char"/>
    <w:basedOn w:val="Standardnpsmoodstavce"/>
    <w:link w:val="Textkomente"/>
    <w:uiPriority w:val="99"/>
    <w:semiHidden/>
    <w:rsid w:val="003D156B"/>
    <w:rPr>
      <w:rFonts w:ascii="Cambria" w:eastAsiaTheme="minorEastAsia" w:hAnsi="Cambria"/>
      <w:sz w:val="20"/>
      <w:szCs w:val="20"/>
      <w:lang w:eastAsia="cs-CZ"/>
    </w:rPr>
  </w:style>
  <w:style w:type="table" w:customStyle="1" w:styleId="Mkatabulky1">
    <w:name w:val="Mřížka tabulky1"/>
    <w:basedOn w:val="Normlntabulka"/>
    <w:next w:val="Mkatabulky"/>
    <w:uiPriority w:val="39"/>
    <w:rsid w:val="00173EF1"/>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972FF2"/>
    <w:rPr>
      <w:b/>
      <w:bCs/>
    </w:rPr>
  </w:style>
  <w:style w:type="character" w:customStyle="1" w:styleId="PedmtkomenteChar">
    <w:name w:val="Předmět komentáře Char"/>
    <w:basedOn w:val="TextkomenteChar"/>
    <w:link w:val="Pedmtkomente"/>
    <w:uiPriority w:val="99"/>
    <w:semiHidden/>
    <w:rsid w:val="00972FF2"/>
    <w:rPr>
      <w:rFonts w:ascii="Cambria" w:eastAsiaTheme="minorEastAsia" w:hAnsi="Cambria"/>
      <w:b/>
      <w:bCs/>
      <w:sz w:val="20"/>
      <w:szCs w:val="20"/>
      <w:lang w:eastAsia="cs-CZ"/>
    </w:rPr>
  </w:style>
  <w:style w:type="paragraph" w:customStyle="1" w:styleId="Default">
    <w:name w:val="Default"/>
    <w:rsid w:val="00A87AAC"/>
    <w:pPr>
      <w:autoSpaceDE w:val="0"/>
      <w:autoSpaceDN w:val="0"/>
      <w:adjustRightInd w:val="0"/>
      <w:spacing w:after="0" w:line="240" w:lineRule="auto"/>
    </w:pPr>
    <w:rPr>
      <w:rFonts w:ascii="Arial" w:eastAsia="Times New Roman" w:hAnsi="Arial" w:cs="Arial"/>
      <w:color w:val="000000"/>
      <w:sz w:val="24"/>
      <w:szCs w:val="24"/>
      <w:lang w:eastAsia="cs-CZ"/>
    </w:rPr>
  </w:style>
  <w:style w:type="table" w:customStyle="1" w:styleId="Mkatabulky2">
    <w:name w:val="Mřížka tabulky2"/>
    <w:basedOn w:val="Normlntabulka"/>
    <w:next w:val="Mkatabulky"/>
    <w:uiPriority w:val="39"/>
    <w:rsid w:val="00BF749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31819">
      <w:bodyDiv w:val="1"/>
      <w:marLeft w:val="0"/>
      <w:marRight w:val="0"/>
      <w:marTop w:val="0"/>
      <w:marBottom w:val="0"/>
      <w:divBdr>
        <w:top w:val="none" w:sz="0" w:space="0" w:color="auto"/>
        <w:left w:val="none" w:sz="0" w:space="0" w:color="auto"/>
        <w:bottom w:val="none" w:sz="0" w:space="0" w:color="auto"/>
        <w:right w:val="none" w:sz="0" w:space="0" w:color="auto"/>
      </w:divBdr>
    </w:div>
    <w:div w:id="197859964">
      <w:bodyDiv w:val="1"/>
      <w:marLeft w:val="0"/>
      <w:marRight w:val="0"/>
      <w:marTop w:val="0"/>
      <w:marBottom w:val="0"/>
      <w:divBdr>
        <w:top w:val="none" w:sz="0" w:space="0" w:color="auto"/>
        <w:left w:val="none" w:sz="0" w:space="0" w:color="auto"/>
        <w:bottom w:val="none" w:sz="0" w:space="0" w:color="auto"/>
        <w:right w:val="none" w:sz="0" w:space="0" w:color="auto"/>
      </w:divBdr>
    </w:div>
    <w:div w:id="343826084">
      <w:bodyDiv w:val="1"/>
      <w:marLeft w:val="0"/>
      <w:marRight w:val="0"/>
      <w:marTop w:val="0"/>
      <w:marBottom w:val="0"/>
      <w:divBdr>
        <w:top w:val="none" w:sz="0" w:space="0" w:color="auto"/>
        <w:left w:val="none" w:sz="0" w:space="0" w:color="auto"/>
        <w:bottom w:val="none" w:sz="0" w:space="0" w:color="auto"/>
        <w:right w:val="none" w:sz="0" w:space="0" w:color="auto"/>
      </w:divBdr>
    </w:div>
    <w:div w:id="1096902587">
      <w:bodyDiv w:val="1"/>
      <w:marLeft w:val="0"/>
      <w:marRight w:val="0"/>
      <w:marTop w:val="0"/>
      <w:marBottom w:val="0"/>
      <w:divBdr>
        <w:top w:val="none" w:sz="0" w:space="0" w:color="auto"/>
        <w:left w:val="none" w:sz="0" w:space="0" w:color="auto"/>
        <w:bottom w:val="none" w:sz="0" w:space="0" w:color="auto"/>
        <w:right w:val="none" w:sz="0" w:space="0" w:color="auto"/>
      </w:divBdr>
    </w:div>
    <w:div w:id="120154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B5DC8-BD63-4F09-8004-FF169181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10513</Words>
  <Characters>62029</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72398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Kristýna Bláhová</cp:lastModifiedBy>
  <cp:revision>6</cp:revision>
  <dcterms:created xsi:type="dcterms:W3CDTF">2015-04-08T12:10:00Z</dcterms:created>
  <dcterms:modified xsi:type="dcterms:W3CDTF">2015-04-23T14:25:00Z</dcterms:modified>
</cp:coreProperties>
</file>